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D8" w:rsidRPr="0040192F" w:rsidRDefault="005B6ED8" w:rsidP="005B6ED8">
      <w:pPr>
        <w:rPr>
          <w:rFonts w:ascii="Arial" w:hAnsi="Arial" w:cs="Arial"/>
          <w:sz w:val="20"/>
          <w:szCs w:val="20"/>
        </w:rPr>
      </w:pPr>
      <w:r w:rsidRPr="0040192F">
        <w:rPr>
          <w:rFonts w:ascii="Arial" w:hAnsi="Arial" w:cs="Arial"/>
          <w:sz w:val="20"/>
          <w:szCs w:val="20"/>
        </w:rPr>
        <w:t>Информация налоговой службы</w:t>
      </w:r>
      <w:r w:rsidR="00FA7DA2" w:rsidRPr="0040192F">
        <w:rPr>
          <w:rFonts w:ascii="Arial" w:hAnsi="Arial" w:cs="Arial"/>
          <w:sz w:val="20"/>
          <w:szCs w:val="20"/>
        </w:rPr>
        <w:t xml:space="preserve"> </w:t>
      </w:r>
      <w:r w:rsidRPr="0040192F">
        <w:rPr>
          <w:rFonts w:ascii="Arial" w:hAnsi="Arial" w:cs="Arial"/>
          <w:sz w:val="20"/>
          <w:szCs w:val="20"/>
        </w:rPr>
        <w:t xml:space="preserve">- </w:t>
      </w:r>
      <w:r w:rsidR="00FA7DA2" w:rsidRPr="0040192F">
        <w:rPr>
          <w:rFonts w:ascii="Arial" w:hAnsi="Arial" w:cs="Arial"/>
          <w:sz w:val="20"/>
          <w:szCs w:val="20"/>
        </w:rPr>
        <w:t>октябрь</w:t>
      </w:r>
      <w:r w:rsidRPr="0040192F">
        <w:rPr>
          <w:rFonts w:ascii="Arial" w:hAnsi="Arial" w:cs="Arial"/>
          <w:sz w:val="20"/>
          <w:szCs w:val="20"/>
        </w:rPr>
        <w:t xml:space="preserve"> 2018 </w:t>
      </w:r>
    </w:p>
    <w:p w:rsidR="00FA7DA2" w:rsidRPr="0040192F" w:rsidRDefault="00FA7DA2" w:rsidP="005B6ED8">
      <w:pPr>
        <w:rPr>
          <w:rFonts w:ascii="Arial" w:hAnsi="Arial" w:cs="Arial"/>
          <w:sz w:val="20"/>
          <w:szCs w:val="20"/>
        </w:rPr>
      </w:pPr>
      <w:r w:rsidRPr="0040192F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095500" cy="1400175"/>
            <wp:effectExtent l="0" t="0" r="0" b="9525"/>
            <wp:docPr id="4" name="Рисунок 4" descr="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9D3" w:rsidRPr="0040192F" w:rsidRDefault="008E49D3" w:rsidP="008E49D3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Рассылка налоговых уведомлений за 2017 год продолжается</w:t>
      </w:r>
    </w:p>
    <w:p w:rsidR="008E49D3" w:rsidRPr="0040192F" w:rsidRDefault="00654F6A" w:rsidP="00F01BA4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Жители Киров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ской области </w:t>
      </w:r>
      <w:r w:rsidR="00ED28FC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закончили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получать сводные налоговые уведомления на уплату им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щественных налогов за 2017 год – налог на имущество физических лиц, транспортный и земел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ный налоги.</w:t>
      </w:r>
    </w:p>
    <w:p w:rsidR="008E49D3" w:rsidRPr="0040192F" w:rsidRDefault="008E49D3" w:rsidP="00F01BA4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 и в предыдущие </w:t>
      </w: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годы</w:t>
      </w:r>
      <w:proofErr w:type="gramEnd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массовую печать и рассылку налоговых уведомлений для жителей наш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 региона осуществляет централизованно ФКУ «Нало</w:t>
      </w:r>
      <w:r w:rsidR="00654F6A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г-Сервис» в г. Нижни</w:t>
      </w:r>
      <w:r w:rsidR="00ED28FC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r w:rsidR="00654F6A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Новгород</w:t>
      </w:r>
      <w:r w:rsidR="00ED28FC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через 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деления По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 России.</w:t>
      </w:r>
    </w:p>
    <w:p w:rsidR="008E49D3" w:rsidRPr="0040192F" w:rsidRDefault="008E49D3" w:rsidP="00F01BA4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Пользователи сервиса «Личный кабинет налогоплательщика для физических лиц» получат нал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говые уведомления только в электронном виде.</w:t>
      </w:r>
    </w:p>
    <w:p w:rsidR="008E49D3" w:rsidRPr="0040192F" w:rsidRDefault="008E49D3" w:rsidP="00F01BA4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 уплаты имущественных налогов за 2017 год - 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 позднее 3 д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кабря 2018 года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E49D3" w:rsidRPr="0040192F" w:rsidRDefault="008E49D3" w:rsidP="00F01BA4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Налоговое уведомление содержит в себе расчет налогов на недвижимое имущ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ство, земельные участки и транспортные средства. В текущем году некоторые граждане получат налоговые ув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домления, в которых будет добавлен расчет 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лога на доходы физических лиц, не удержанный налоговым агентом в 2016 и 2017 годах. Теперь, если налоговый агент (организация или индив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дуальный предпр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ниматель) сообщил о невозможности удержать налог, представив в инспекцию сведения по форме 2-НДФЛ на конкретное физическое лицо, НДФЛ для оплаты рассчитывают 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логовые органы и указывают его в нал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говом уведомлении.</w:t>
      </w:r>
    </w:p>
    <w:p w:rsidR="008E49D3" w:rsidRPr="0040192F" w:rsidRDefault="008E49D3" w:rsidP="00F01BA4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удобства налогоплательщиков, ФНС России разработало промо-страницу </w:t>
      </w:r>
      <w:hyperlink r:id="rId9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«Налоговое ув</w:t>
        </w:r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е</w:t>
        </w:r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домление 2018»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 помощью данной стран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цы, каждый налогоплательщик может получить ответы на любые вопросы, касающиеся налоговых уведомлений без звонка или личного визита в налог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вую инспекцию.</w:t>
      </w:r>
    </w:p>
    <w:p w:rsidR="008E49D3" w:rsidRPr="0040192F" w:rsidRDefault="008E49D3" w:rsidP="008E49D3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 наличии имущества у ребенка необходимо уплачивать налог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Несовершеннолетние граждане, имеющие в собственности имущество, призн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ваемое объектом налогообложения, являются плательщиками налога на имущ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ство вне зависимости от их возраста, имущественного положения и иных критер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ев, а также независимо от того, эксплуатируется ли ими это имущество (ст. 400 Налогового кодекса РФ – далее НК РФ). </w:t>
      </w: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Таким имуществом признаю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ся: жилые дома, жилые помещения (квартиры, комнаты), гаражи, </w:t>
      </w:r>
      <w:proofErr w:type="spell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машино-места</w:t>
      </w:r>
      <w:proofErr w:type="spellEnd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объекты нез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вершенного строительства, иные строения, здания, помещения и сооружения (ст. 401 НК РФ).</w:t>
      </w:r>
      <w:proofErr w:type="gramEnd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Сведения об имуществе и его владельце налоговые органы получают от </w:t>
      </w:r>
      <w:proofErr w:type="spell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Росреестра</w:t>
      </w:r>
      <w:proofErr w:type="spellEnd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его терр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ториальных 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ганов.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Родители (усыновители, опекуны, попечители) как законные представители нес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вершеннолетних детей, имеющих в собственности имущество, подлежащее налогообложению, осуществляют пр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вомочия по управлению данным имуществом, в том числе исполняют обязанности по уплате нал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гов (ст. 26, п. 2 ст. 27 НК РФ; ст. ст. 26, 28, 32, 33 ГК РФ).</w:t>
      </w:r>
      <w:proofErr w:type="gramEnd"/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Таким образом, уплачивать налог на имущество физических лиц в отношении имущества, прина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лежащего несовершенн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летним детям, должны его родители, усыновители или опекуны.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получения льготы законный представитель несовершеннолетнего гражданина должен пре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ставить документы, по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тверждающие право на льготу, и заявление на предоставление льготы в инспекцию по св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ему выбору (п. 6 ст. 407 НК РФ). 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Уточнить ставки и льготы по имущественным налогам можно в режиме о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лайн</w:t>
      </w:r>
    </w:p>
    <w:p w:rsidR="008E49D3" w:rsidRPr="0040192F" w:rsidRDefault="00154314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Жители Киров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ской области </w:t>
      </w:r>
      <w:r w:rsidR="00ED28FC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закончили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получать сводные налоговые уведомления по транспортн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 и земельному налогам, а также по налогу на имущество физ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ческих лиц за 2017 год, уплату по которым необходимо произвести не позднее 3 д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кабря 2018 года.</w:t>
      </w:r>
      <w:proofErr w:type="gramEnd"/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Ответить на возникнувшие вопросы о ставках начисленных налогов и льготах по ним, поможет 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тернет-сервис ФНС России «Справочная информация о ставках и льготах по имущественным 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логам».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Ставки имущественных налогов и льготы, предоставляемые отдельным категориям граждан, уст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навливаются региональными (для транспортного налога) и мес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ными (для земельного и налога на имущество) нормативно-правовыми актами. Чтобы найти интересующие сведения в сервисе «Справочная информация о ста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ках и льготах по имущественным налогам», необходимо выбрать вид налога, налоговый период (год), субъект Российской Федерации, а также муницип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литет, в котором находится земельный участок, или недвижимое имущество. С установленными соответс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вующим нормативным документом ставками и льготами можно ознакомиться, нажав ссылку «На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ти». Здесь же представлены данные о льготах, установленных федерал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ными законами.        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получения информации о ставках и льготах по транспортному налогу муниципалитет выб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рать не нужно: поскольку налог региональный достаточно указать только субъект Российской Ф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дерации. Интернет-сервис «Справочная информация о ставках и льготах по имущественным нал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гам», разработанный ФНС России в целях совершенствования администрирования имуществе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ных налогов, позволяет налогоплательщикам сэкономить время и самостоятельно уточнить нео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ходимую информацию, не обращаясь в налоговую инспекцию.</w:t>
      </w:r>
    </w:p>
    <w:p w:rsidR="00ED28FC" w:rsidRPr="0040192F" w:rsidRDefault="00ED28FC" w:rsidP="008E49D3">
      <w:pPr>
        <w:shd w:val="clear" w:color="auto" w:fill="FFFFFF"/>
        <w:spacing w:after="112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E49D3" w:rsidRPr="0040192F" w:rsidRDefault="008E49D3" w:rsidP="008E49D3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Получить консультации об </w:t>
      </w:r>
      <w:proofErr w:type="spellStart"/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онлайн-кассах</w:t>
      </w:r>
      <w:proofErr w:type="spellEnd"/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можно на открытых классах в и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спекции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Второй этап перехода на новый порядок применения контрольно-кассовой техн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 (далее – ККТ), в рамках которого на использование техники по новым правилам перешло уже большинство субъе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 бизнеса, финишировал 1 июля этого года. С этого времени к пользователям онлайн - касс пр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соединились организации и имеющие нае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ных работников индивидуальные предприниматели, применяющие ЕНВД и патент в сфере торговли, а также оказывающие услуги общепита и зан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мающиеся </w:t>
      </w:r>
      <w:proofErr w:type="spell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вендингом</w:t>
      </w:r>
      <w:proofErr w:type="spellEnd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остальных налогоплательщиков переход на новый порядок применения ККТ продлен до 1 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ля 2019 года.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Индивидуальные предприниматели на ЕНВД и патенте, своевременно зарегис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рировавшие ККТ, могут компенсировать свои затраты, во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пользовавшись правом на получение налогового вычета в сумме до 18 тысяч рублей за каждую приобр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тенную единицу техники. Причем законодательство (Федеральный закон от 27.11.2017 </w:t>
      </w:r>
      <w:hyperlink r:id="rId10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№ 349-ФЗ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разрешает вернуть деньги </w:t>
      </w: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</w:t>
      </w:r>
      <w:proofErr w:type="gramEnd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только за покупку 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мого кассового аппар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та, но и расходы на программное обеспечение и услуги по установке ККТ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Ответы на все вопросы, связанные с регистрацией, применением новой кассовой техники и пр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доставлением налогового вычета, по-прежнему можно узнать в открытых классах по информир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ванию о новом порядке перехода на ККТ, которые продолжают работа</w:t>
      </w:r>
      <w:r w:rsidR="00154314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ть в Ме</w:t>
      </w:r>
      <w:r w:rsidR="00154314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</w:t>
      </w:r>
      <w:r w:rsidR="00154314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районной ИФНС России № 5 по Киров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ской области. О</w:t>
      </w:r>
      <w:r w:rsidR="00154314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 проводятся каждый понедельник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09.00 до 10.00.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sz w:val="20"/>
          <w:szCs w:val="20"/>
          <w:lang w:eastAsia="ru-RU"/>
        </w:rPr>
        <w:t>Консультацию т</w:t>
      </w:r>
      <w:r w:rsidR="00BC1DDC" w:rsidRPr="0040192F">
        <w:rPr>
          <w:rFonts w:ascii="Arial" w:eastAsia="Times New Roman" w:hAnsi="Arial" w:cs="Arial"/>
          <w:sz w:val="20"/>
          <w:szCs w:val="20"/>
          <w:lang w:eastAsia="ru-RU"/>
        </w:rPr>
        <w:t>акже можно получить по телефону</w:t>
      </w:r>
      <w:r w:rsidRPr="0040192F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hyperlink r:id="rId11" w:history="1">
        <w:r w:rsidRPr="0040192F">
          <w:rPr>
            <w:rFonts w:ascii="Arial" w:eastAsia="Times New Roman" w:hAnsi="Arial" w:cs="Arial"/>
            <w:sz w:val="20"/>
            <w:szCs w:val="20"/>
            <w:lang w:eastAsia="ru-RU"/>
          </w:rPr>
          <w:t>горячей линии</w:t>
        </w:r>
      </w:hyperlink>
      <w:r w:rsidR="00BC1DDC" w:rsidRPr="0040192F">
        <w:rPr>
          <w:rFonts w:ascii="Arial" w:eastAsia="Times New Roman" w:hAnsi="Arial" w:cs="Arial"/>
          <w:sz w:val="20"/>
          <w:szCs w:val="20"/>
          <w:lang w:eastAsia="ru-RU"/>
        </w:rPr>
        <w:t>»: 8 (8</w:t>
      </w:r>
      <w:r w:rsidR="0017183C" w:rsidRPr="0040192F">
        <w:rPr>
          <w:rFonts w:ascii="Arial" w:eastAsia="Times New Roman" w:hAnsi="Arial" w:cs="Arial"/>
          <w:sz w:val="20"/>
          <w:szCs w:val="20"/>
          <w:lang w:eastAsia="ru-RU"/>
        </w:rPr>
        <w:t>3</w:t>
      </w:r>
      <w:bookmarkStart w:id="0" w:name="_GoBack"/>
      <w:bookmarkEnd w:id="0"/>
      <w:r w:rsidR="00BC1DDC" w:rsidRPr="0040192F">
        <w:rPr>
          <w:rFonts w:ascii="Arial" w:eastAsia="Times New Roman" w:hAnsi="Arial" w:cs="Arial"/>
          <w:sz w:val="20"/>
          <w:szCs w:val="20"/>
          <w:lang w:eastAsia="ru-RU"/>
        </w:rPr>
        <w:t>367) 2-20-98</w:t>
      </w:r>
      <w:r w:rsidRPr="0040192F">
        <w:rPr>
          <w:rFonts w:ascii="Arial" w:eastAsia="Times New Roman" w:hAnsi="Arial" w:cs="Arial"/>
          <w:sz w:val="20"/>
          <w:szCs w:val="20"/>
          <w:lang w:eastAsia="ru-RU"/>
        </w:rPr>
        <w:t>, вся необх</w:t>
      </w:r>
      <w:r w:rsidRPr="0040192F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sz w:val="20"/>
          <w:szCs w:val="20"/>
          <w:lang w:eastAsia="ru-RU"/>
        </w:rPr>
        <w:t>димая инфор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мация размещена и на сайте ФНС России в разд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 «</w:t>
      </w:r>
      <w:hyperlink r:id="rId12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Новый порядок применения ККТ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</w:p>
    <w:p w:rsidR="008E49D3" w:rsidRPr="0040192F" w:rsidRDefault="008E49D3" w:rsidP="008E49D3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Изменился порядок постановки на учет физических лиц</w:t>
      </w:r>
    </w:p>
    <w:p w:rsidR="008E49D3" w:rsidRPr="0040192F" w:rsidRDefault="00652D1C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" w:history="1">
        <w:proofErr w:type="gramStart"/>
        <w:r w:rsidR="008E49D3"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Федеральным законом от 29.07.2018 № 232-ФЗ</w:t>
        </w:r>
      </w:hyperlink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«О внесении изменений в часть первую Налогов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 кодекса Российской Федерации в связи с совершенствован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ем налогового администрирования» в </w:t>
      </w:r>
      <w:hyperlink r:id="rId14" w:anchor="block_836" w:history="1">
        <w:r w:rsidR="008E49D3"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пункт 7 статьи 83 Налогового кодекса</w:t>
        </w:r>
      </w:hyperlink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РФ внесены поправки, позволяющие физическому лицу, не имеющему на территории Российской Федерации места жительства (места пребывания), прина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лежащих ему недвижимого имущества и (или) транспортных средств, подать заявление о пост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новке на учет в любой</w:t>
      </w:r>
      <w:proofErr w:type="gramEnd"/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налоговый орган по своему выбору.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Изменения вступили в силу с 30 августа 2018 года. Заявление о постановке на учет в налоговом органе (</w:t>
      </w:r>
      <w:hyperlink r:id="rId15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форма № 2-2-Учет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заполняется на бумажном носителе и представляется в любой налог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вый орган по своему выбору лично либо через представителя или по почте.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Письмом ФНС России от 29.08.2018 № ГД-4-14/16699@ направлена рекомендуемая форма Зая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ления физического лица о постановке на учет в налоговом органе по форме № 2-2-Учет и порядок ее заполн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ния. 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Рекомендуемая </w:t>
      </w:r>
      <w:hyperlink r:id="rId16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форма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заявления заполняется с учетом следующих особенн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стей: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в поле «Адрес в Российской Федерации», состоящем из одного знакоместа, проставляется ци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 «2» - отсутствует место жительства (место пребывания - при отсутствии места жительства) и адрес не з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полняется;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если Свидетельство о постановке на учет физического лица в налоговом органе (далее - Свид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тельство) требуется выдать заявителю при личном посещении 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логового органа, страница 003 Заявления не заполняется;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если Свидетельство требуется направить заявителю по почте, не з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висимо от способа подачи Заявления в налоговый орган (при личном посещении или по по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те), на странице 003 Заявления заполняется только показатель «Адрес для вза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модействия с физическим лицом, проживающим не по адресу места жительства (места пребывания), если заявление направлено по почте». При этом в качестве адреса для взаимодействия должен быть указан адрес в Российской Федер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ции.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невозможности обеспечения выдачи (направления) налог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вым органом Свидетельства заявителю в связи с отсутствием в Заявлении адреса для взаим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действия или указания адреса за пределами Российской Федерации, присвоенный ИНН заявитель может узнать с помощью Инте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 – сервиса «</w:t>
      </w:r>
      <w:hyperlink r:id="rId17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Узнай ИНН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на сайте ФНС России.</w:t>
      </w:r>
    </w:p>
    <w:p w:rsidR="008E49D3" w:rsidRPr="0040192F" w:rsidRDefault="008E49D3" w:rsidP="008E49D3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Фиксированные платежи по страховым взносам за 2018 год</w:t>
      </w:r>
      <w:r w:rsidR="00654F6A"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необходимо уплатить до 31 д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кабря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Индивидуальные предприниматели, а также иные лица, занимающиеся частной практикой, дол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 заплатить страховые взносы в фиксированном размере за 2018 год не позднее 31 декабря 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кущего года. Однако, уплачивать эти суммы можно в течение текущего года, не дожидаясь оконч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ния года.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Исчисление суммы страховых взносов, подлежащих уплате за 2018 год плательщиками (индив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дуальными предпринимателями, адвокатами, медиаторами, нотариусами, занимающимися час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ной практикой, арбитражными управляющими, оценщиками, патентными поверенными и иными лицами, занимающимися в уст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новленном законодательством РФ порядке частной практикой), производится 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мостоятельно в соответствии со </w:t>
      </w:r>
      <w:hyperlink r:id="rId18" w:anchor="block_430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статьей 430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Налогового Кодекса РФ.</w:t>
      </w:r>
      <w:proofErr w:type="gramEnd"/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Сумма уплаты страховых взносов на обязательное пенсионное страхование зав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сит от размера дохода. Если доход не превышает 300 тысяч рублей, то размер фиксированного платежа на об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зательное пенсионное страхование составляет 26545 рублей. Годовая сумма страховых взносов на обязательное медицинское страхование 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ставляет 5840 рублей.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  случае</w:t>
      </w: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если  величина  дохода от предпринимательской деятел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ности за 2018 год превысит 300 000 рублей,  плательщикам  необходимо будет дополнительно исчислить и уплатить страх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вые взносы на обязательное пенсионное страхование в размере 1% от суммы дохода, прев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шающего  300  000 рублей за расчетный период. Уплата  страховых взносов должна быть прои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ведена в срок до 01.07.2019 г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</w:t>
      </w: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если плательщики начинают или прекращают предпринимательскую либо иную профе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сиональную деятельность в течение расчетного периода, ра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 страховых взносов, подлежащих уплате им за этот расчетный период, опр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деляется пропорционально количеству календарных месяцев начиная с кале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дарного месяца начала (окончания) деятельности. За неполный месяц деятельности размер страховых взносов определяется пропорционально количеству календа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ных дней этого месяца.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Напоминаем, что уплата страховых взносов плательщиками осуществляется независимо от во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раста, вида деятельности и факта получения от предприним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тельской деятельности доходов в конкретном ра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четном периоде.</w:t>
      </w:r>
    </w:p>
    <w:p w:rsidR="00ED28FC" w:rsidRPr="0040192F" w:rsidRDefault="00ED28FC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D28FC" w:rsidRPr="0040192F" w:rsidRDefault="00ED28FC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E49D3" w:rsidRPr="0040192F" w:rsidRDefault="00ED28FC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="008E49D3"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 непредставление расчета по страховым взносам будут приостанавливаться</w:t>
      </w:r>
      <w:r w:rsidR="007B0502"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8E49D3"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оп</w:t>
      </w:r>
      <w:r w:rsidR="008E49D3"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</w:t>
      </w:r>
      <w:r w:rsidR="008E49D3"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рации по счетам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Налоговым кодексом РФ предусмотрена обязанность плательщиков страховых взносов, произв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дящих выплаты и иные вознаграждения физическим лицам, представлять в установленном поря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 расчет не позднее 30-го числа месяца, следующего за расчетным (отчетным) периодом.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этом, в случае отсутствия у плательщика страховых взносов 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плат в пользу физических лиц в течение того или иного расчетного (отчетного) периода плательщик обязан представить в уст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новленный срок в налоговый орган расчет по страховым взносам с нулевыми п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казателями.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На текущий момент за несвоевременное представление расчета по страховым взносам Налог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вым кодексом РФ предусмотрен штраф в размере 5 процентов 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уплаченной в установленный законодательс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вом срок суммы страховых взносов, подлежащей уплате (доплате) на основании расчета по страховым взносам, за каждый полный или неполный месяц со дня, установленного для ее представл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ния, но не более 30 процентов указанной суммы и не менее 1 000</w:t>
      </w:r>
      <w:proofErr w:type="gramEnd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рублей.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30 августа 2018 года ужесточается ответственность плательщиков за непре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ставление расчетов по страховым взносам в налоговые органы. В случае непре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ставления расчетов в течение 10 дней по истечении установленного законодательством срока, налоговая служба будет вправе приост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новить у данных пл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тельщиков операции по счетам в банках и электронные денежные переводы. 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кие нормы содержит </w:t>
      </w:r>
      <w:hyperlink r:id="rId19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подписанный и опубликованный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Федеральный закон от 29.07.2018 № 232-ФЗ.  </w:t>
      </w:r>
    </w:p>
    <w:p w:rsidR="008E49D3" w:rsidRPr="0040192F" w:rsidRDefault="00ED28FC" w:rsidP="008E49D3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="008E49D3"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Принят новый порядок оформления дополнительных мероприятий налогового ко</w:t>
      </w:r>
      <w:r w:rsidR="008E49D3"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</w:t>
      </w:r>
      <w:r w:rsidR="008E49D3"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троля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3 сентября 2018 года вступили в силу изменения в порядок проведения мер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приятий налогового контроля.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частности, по итогам дополнительных мероприятий налогового контроля нал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говый орган будет обязан оформить дополнение к акту 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логовой проверки (пункт 6.1 </w:t>
      </w:r>
      <w:hyperlink r:id="rId20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статьи 101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Налогового Кодекса РФ). В настоящее время никакого единого документа, завершающего дополнительные меропри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тия, налоговые органы не 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ставляют.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Должностные лица, проводившие дополнительные мероприятия налогового контроля, должны б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дут вручить дополнение к акту налогоплательщику в течение пяти рабочих дней со дня, когда оформлено это дополнение. К нему должны быть приложены материалы, полученные при допо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нительных мероприятиях.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Письменные возражения по такому дополнению к акту налоговой проверки в целом или по его 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дельным положениям можно будет представить в течение 15 рабочих дней с момента его получ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ния.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Новые правила будут действовать для проверок, завершенных после 3 сентября 2018 года.</w:t>
      </w:r>
    </w:p>
    <w:p w:rsidR="00ED28FC" w:rsidRPr="0040192F" w:rsidRDefault="008E49D3" w:rsidP="00ED28FC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Изменения предусмотрены Федеральным законом от 03.08.2018 № 302-ФЗ.</w:t>
      </w:r>
    </w:p>
    <w:p w:rsidR="00ED28FC" w:rsidRPr="0040192F" w:rsidRDefault="00ED28FC" w:rsidP="00ED28FC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49D3" w:rsidRPr="0040192F" w:rsidRDefault="007B0502" w:rsidP="00ED28FC">
      <w:pPr>
        <w:shd w:val="clear" w:color="auto" w:fill="FFFFFF"/>
        <w:spacing w:after="112" w:line="240" w:lineRule="auto"/>
        <w:jc w:val="center"/>
        <w:rPr>
          <w:rFonts w:ascii="Arial" w:eastAsia="Times New Roman" w:hAnsi="Arial" w:cs="Arial"/>
          <w:caps/>
          <w:color w:val="000000"/>
          <w:kern w:val="36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Новая форма декларации по ЕНВД позволяет</w:t>
      </w:r>
      <w:r w:rsidR="008E49D3"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получить налог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вый вычет по приобретению </w:t>
      </w:r>
      <w:r w:rsidR="00ED28FC"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ККТ</w:t>
      </w:r>
    </w:p>
    <w:p w:rsidR="008E49D3" w:rsidRPr="0040192F" w:rsidRDefault="007B0502" w:rsidP="00326E6F">
      <w:pPr>
        <w:shd w:val="clear" w:color="auto" w:fill="FFFFFF"/>
        <w:spacing w:after="112" w:line="240" w:lineRule="auto"/>
        <w:jc w:val="both"/>
        <w:outlineLvl w:val="0"/>
        <w:rPr>
          <w:rFonts w:ascii="Arial" w:eastAsia="Times New Roman" w:hAnsi="Arial" w:cs="Arial"/>
          <w:caps/>
          <w:color w:val="000000"/>
          <w:kern w:val="36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aps/>
          <w:color w:val="000000"/>
          <w:kern w:val="36"/>
          <w:sz w:val="20"/>
          <w:szCs w:val="20"/>
          <w:lang w:eastAsia="ru-RU"/>
        </w:rPr>
        <w:t>ФНС РОССИИ ОПУБЛИКОВАЛа</w:t>
      </w:r>
      <w:r w:rsidR="008E49D3" w:rsidRPr="0040192F">
        <w:rPr>
          <w:rFonts w:ascii="Arial" w:eastAsia="Times New Roman" w:hAnsi="Arial" w:cs="Arial"/>
          <w:caps/>
          <w:color w:val="000000"/>
          <w:kern w:val="36"/>
          <w:sz w:val="20"/>
          <w:szCs w:val="20"/>
          <w:lang w:eastAsia="ru-RU"/>
        </w:rPr>
        <w:t xml:space="preserve"> РЕКОМЕНДУЕМУЮ ФОРМУ НАЛОГОВОЙ ДЕКЛАРАЦИИ ПО ЕНВД. ОНА УЧИТЫВАЕТ ВОЗМОЖНОСТЬ ПРИМЕНЕНИЯ НАЛОГОВОГО ВЫЧЕТА НА ПОКУПКУ ОНЛАЙН-КАССЫ ИНДИВИДУАЛЬНЫМИ ПРЕДПРИНИМАТЕЛЯМИ. ФОРМА ДЕКЛ</w:t>
      </w:r>
      <w:r w:rsidR="008E49D3" w:rsidRPr="0040192F">
        <w:rPr>
          <w:rFonts w:ascii="Arial" w:eastAsia="Times New Roman" w:hAnsi="Arial" w:cs="Arial"/>
          <w:caps/>
          <w:color w:val="000000"/>
          <w:kern w:val="36"/>
          <w:sz w:val="20"/>
          <w:szCs w:val="20"/>
          <w:lang w:eastAsia="ru-RU"/>
        </w:rPr>
        <w:t>А</w:t>
      </w:r>
      <w:r w:rsidR="008E49D3" w:rsidRPr="0040192F">
        <w:rPr>
          <w:rFonts w:ascii="Arial" w:eastAsia="Times New Roman" w:hAnsi="Arial" w:cs="Arial"/>
          <w:caps/>
          <w:color w:val="000000"/>
          <w:kern w:val="36"/>
          <w:sz w:val="20"/>
          <w:szCs w:val="20"/>
          <w:lang w:eastAsia="ru-RU"/>
        </w:rPr>
        <w:t>РАЦИИ ПРИВЕДЕНА В ПИСЬМЕ ФНС РО</w:t>
      </w:r>
      <w:r w:rsidR="008E49D3" w:rsidRPr="0040192F">
        <w:rPr>
          <w:rFonts w:ascii="Arial" w:eastAsia="Times New Roman" w:hAnsi="Arial" w:cs="Arial"/>
          <w:caps/>
          <w:color w:val="000000"/>
          <w:kern w:val="36"/>
          <w:sz w:val="20"/>
          <w:szCs w:val="20"/>
          <w:lang w:eastAsia="ru-RU"/>
        </w:rPr>
        <w:t>С</w:t>
      </w:r>
      <w:r w:rsidR="008E49D3" w:rsidRPr="0040192F">
        <w:rPr>
          <w:rFonts w:ascii="Arial" w:eastAsia="Times New Roman" w:hAnsi="Arial" w:cs="Arial"/>
          <w:caps/>
          <w:color w:val="000000"/>
          <w:kern w:val="36"/>
          <w:sz w:val="20"/>
          <w:szCs w:val="20"/>
          <w:lang w:eastAsia="ru-RU"/>
        </w:rPr>
        <w:t>СИИ </w:t>
      </w:r>
      <w:hyperlink r:id="rId21" w:history="1">
        <w:r w:rsidR="008E49D3" w:rsidRPr="0040192F">
          <w:rPr>
            <w:rFonts w:ascii="Arial" w:eastAsia="Times New Roman" w:hAnsi="Arial" w:cs="Arial"/>
            <w:caps/>
            <w:color w:val="4D85C5"/>
            <w:kern w:val="36"/>
            <w:sz w:val="20"/>
            <w:szCs w:val="20"/>
            <w:lang w:eastAsia="ru-RU"/>
          </w:rPr>
          <w:t>ОТ 25.07.18 № СД-4-3/14369@</w:t>
        </w:r>
      </w:hyperlink>
      <w:r w:rsidR="008E49D3" w:rsidRPr="0040192F">
        <w:rPr>
          <w:rFonts w:ascii="Arial" w:eastAsia="Times New Roman" w:hAnsi="Arial" w:cs="Arial"/>
          <w:caps/>
          <w:color w:val="000000"/>
          <w:kern w:val="36"/>
          <w:sz w:val="20"/>
          <w:szCs w:val="20"/>
          <w:lang w:eastAsia="ru-RU"/>
        </w:rPr>
        <w:t>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Новая форма налоговой декларации утверждена </w:t>
      </w:r>
      <w:hyperlink r:id="rId22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приказом ФНС России от 26.06.2018 № ММВ-7-3/414@.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настоящее время документ находится на регис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рации в Минюсте России.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Теперь в состав декларации включен раздел 4 «Расчет суммы расходов по приобретению ко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трольно-кассовой техники, уменьшающей сумму единого налога на вмененный доход за налоговый период», в котором указываются реквизиты по к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ждой единице контрольно-кассовой технике, а также сумма расходов на её прио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ретение.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Кроме того, раздел 3 «Расчет суммы единого налога на вмененный доход за нал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говый период» дополнен строкой 040 – сумма расходов по приобретению контрольно-кассовой техники, умен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шающая сумму налога на вмененный доход, подлежащую уплате в бюджет за налог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вый период.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Напомним, что действующая редакция пункта 2.2 статьи 346.32 Налогового кодекса РФ пред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сматривает возможность индивидуальным предпринимателям, упл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чивающим ЕНВД, уменьшить сумму единого налога на сумму расходов по приобретению контрольно-кассовой техники. При этом</w:t>
      </w: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законодательство дает право получить налоговый вычет на приобретение контрольно-кассовой техники в су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ме, не превышающей 18 000 рублей на каждую единицу ККТ, при условии её регистр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ции в налоговых органах с 1 февраля 2017 года до 1 июля 2019 года.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Декларации по итогам налогового периода представляются налог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плательщиками в налоговые органы не позднее 20-го числа первого месяца следующего налогового периода. В целях реализ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ции права налогоплательщиков на уменьшение суммы единого налога на сумму расходов по пр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обретению ККТ и до вступления в силу приказа, ФНС России рекомендует использовать новую 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форму налоговой декларации, начиная со сдачи налоговой отчетности за налоговый период – 3 квартал 2018 года.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Уточненные налоговые декларации налогоплательщикам надлежит представлять по той форме, по которой были представлены первон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чальные декларации.</w:t>
      </w:r>
    </w:p>
    <w:p w:rsidR="008E49D3" w:rsidRPr="0040192F" w:rsidRDefault="008E49D3" w:rsidP="008E49D3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="007B0502"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 ИП рассчитать предельную сумму страховых взносов «за себя»: разъяснения ФНС России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Положениями </w:t>
      </w:r>
      <w:hyperlink r:id="rId23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пункта 1 статьи 430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Налогового кодекса РФ определено, что плательщики страх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вых взносов, не производящие выплаты и иные вознаграждения физическим лицам (далее - пл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тельщики) уплачивают, в частности, страховые взносы на обязательное пенсионное страхование в фиксированном размере.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</w:t>
      </w: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если величина дохода плательщика за расчетный период превышает 300 000 рублей, плательщиками так же уплачиваются страховые взносы на обяз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тельное пенсионное страхование в разм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 1% от суммы дохода, превышающей 300 000 рублей.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этом размер страховых взносов на обязательное пенсионное страхование за расчетный пер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 не может превышать восьмикратного фиксированного размера страховых взносов на обяз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тельное пе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сионное страхование.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Таким образом, предельная величина страховых взносов на обязательное пенсионное страхов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ние в размере 1% от суммы дохода, превышающей 300 000 рублей, определяется как разница м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жду восьмикратным фиксированным размером страховых взносов и фи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сированным размером страховых взносов, исчисленным плательщику за расчетный период. Таким образом, максимал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ный размер 1% взноса с суммы превышения за 2018 год составляет 185 815 рублей (212 360 рублей – 26 545 рублей).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Данные разъяснения приведены ФНС России в письме от </w:t>
      </w:r>
      <w:hyperlink r:id="rId24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25.07.18 № БС-4-11/14364@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B0502" w:rsidRPr="0040192F" w:rsidRDefault="007B0502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Теперь для входа в личный </w:t>
      </w:r>
      <w:r w:rsidR="00F423B1" w:rsidRPr="0040192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кабинет налогоплательщика можно использовать отпечаток пальца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Федеральная налоговая служба внедрила технологию идентификации пользов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телей по отпечатку пальца или сканированию лица для входа в мобильное приложение «Личный кабинет налогопл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тельщика для физических лиц».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Теперь для разблокировки приложения достаточно приложить палец к сканеру или навести камеру смартфона на лицо. Технология доступна для устройств на платформе </w:t>
      </w:r>
      <w:proofErr w:type="spell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iOS</w:t>
      </w:r>
      <w:proofErr w:type="spellEnd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Android</w:t>
      </w:r>
      <w:proofErr w:type="spellEnd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Идентификация пользователя по лицу или отпечатку пальца – не только удобный способ входа в мобильное приложение и новый шаг в сфере обслуживания нал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гоплательщиков. Современные технологии обеспечивают высокий уровень защ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 налоговой информации пользователей.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Мобильное приложение «Личный кабинет налогоплательщика для физических лиц» можно скачать в </w:t>
      </w:r>
      <w:proofErr w:type="spellStart"/>
      <w:r w:rsidR="00652D1C" w:rsidRPr="0040192F">
        <w:rPr>
          <w:rFonts w:ascii="Arial" w:hAnsi="Arial" w:cs="Arial"/>
          <w:sz w:val="20"/>
          <w:szCs w:val="20"/>
        </w:rPr>
        <w:fldChar w:fldCharType="begin"/>
      </w:r>
      <w:r w:rsidR="00647BBE" w:rsidRPr="0040192F">
        <w:rPr>
          <w:rFonts w:ascii="Arial" w:hAnsi="Arial" w:cs="Arial"/>
          <w:sz w:val="20"/>
          <w:szCs w:val="20"/>
        </w:rPr>
        <w:instrText>HYPERLINK "https://play.google.com/store/apps/details?id=ru.fns.lkfl"</w:instrText>
      </w:r>
      <w:r w:rsidR="00652D1C" w:rsidRPr="0040192F">
        <w:rPr>
          <w:rFonts w:ascii="Arial" w:hAnsi="Arial" w:cs="Arial"/>
          <w:sz w:val="20"/>
          <w:szCs w:val="20"/>
        </w:rPr>
        <w:fldChar w:fldCharType="separate"/>
      </w:r>
      <w:r w:rsidRPr="0040192F">
        <w:rPr>
          <w:rFonts w:ascii="Arial" w:eastAsia="Times New Roman" w:hAnsi="Arial" w:cs="Arial"/>
          <w:color w:val="4D85C5"/>
          <w:sz w:val="20"/>
          <w:szCs w:val="20"/>
          <w:lang w:eastAsia="ru-RU"/>
        </w:rPr>
        <w:t>Google</w:t>
      </w:r>
      <w:proofErr w:type="spellEnd"/>
      <w:r w:rsidRPr="0040192F">
        <w:rPr>
          <w:rFonts w:ascii="Arial" w:eastAsia="Times New Roman" w:hAnsi="Arial" w:cs="Arial"/>
          <w:color w:val="4D85C5"/>
          <w:sz w:val="20"/>
          <w:szCs w:val="20"/>
          <w:lang w:eastAsia="ru-RU"/>
        </w:rPr>
        <w:t xml:space="preserve"> </w:t>
      </w:r>
      <w:proofErr w:type="spellStart"/>
      <w:r w:rsidRPr="0040192F">
        <w:rPr>
          <w:rFonts w:ascii="Arial" w:eastAsia="Times New Roman" w:hAnsi="Arial" w:cs="Arial"/>
          <w:color w:val="4D85C5"/>
          <w:sz w:val="20"/>
          <w:szCs w:val="20"/>
          <w:lang w:eastAsia="ru-RU"/>
        </w:rPr>
        <w:t>Play</w:t>
      </w:r>
      <w:proofErr w:type="spellEnd"/>
      <w:r w:rsidR="00652D1C" w:rsidRPr="0040192F">
        <w:rPr>
          <w:rFonts w:ascii="Arial" w:hAnsi="Arial" w:cs="Arial"/>
          <w:sz w:val="20"/>
          <w:szCs w:val="20"/>
        </w:rPr>
        <w:fldChar w:fldCharType="end"/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</w:t>
      </w:r>
      <w:proofErr w:type="spellStart"/>
      <w:r w:rsidR="00652D1C" w:rsidRPr="0040192F">
        <w:rPr>
          <w:rFonts w:ascii="Arial" w:hAnsi="Arial" w:cs="Arial"/>
          <w:sz w:val="20"/>
          <w:szCs w:val="20"/>
        </w:rPr>
        <w:fldChar w:fldCharType="begin"/>
      </w:r>
      <w:r w:rsidR="00647BBE" w:rsidRPr="0040192F">
        <w:rPr>
          <w:rFonts w:ascii="Arial" w:hAnsi="Arial" w:cs="Arial"/>
          <w:sz w:val="20"/>
          <w:szCs w:val="20"/>
        </w:rPr>
        <w:instrText>HYPERLINK "https://itunes.apple.com/ru/app/%D0%BD%D0%B0%D0%BB%D0%BE%D0%B3%D0%B8-%D1%84%D0%BB/id1286819946?mt=8"</w:instrText>
      </w:r>
      <w:r w:rsidR="00652D1C" w:rsidRPr="0040192F">
        <w:rPr>
          <w:rFonts w:ascii="Arial" w:hAnsi="Arial" w:cs="Arial"/>
          <w:sz w:val="20"/>
          <w:szCs w:val="20"/>
        </w:rPr>
        <w:fldChar w:fldCharType="separate"/>
      </w:r>
      <w:r w:rsidRPr="0040192F">
        <w:rPr>
          <w:rFonts w:ascii="Arial" w:eastAsia="Times New Roman" w:hAnsi="Arial" w:cs="Arial"/>
          <w:color w:val="4D85C5"/>
          <w:sz w:val="20"/>
          <w:szCs w:val="20"/>
          <w:lang w:eastAsia="ru-RU"/>
        </w:rPr>
        <w:t>App</w:t>
      </w:r>
      <w:proofErr w:type="spellEnd"/>
      <w:r w:rsidRPr="0040192F">
        <w:rPr>
          <w:rFonts w:ascii="Arial" w:eastAsia="Times New Roman" w:hAnsi="Arial" w:cs="Arial"/>
          <w:color w:val="4D85C5"/>
          <w:sz w:val="20"/>
          <w:szCs w:val="20"/>
          <w:lang w:eastAsia="ru-RU"/>
        </w:rPr>
        <w:t xml:space="preserve"> </w:t>
      </w:r>
      <w:proofErr w:type="spellStart"/>
      <w:r w:rsidRPr="0040192F">
        <w:rPr>
          <w:rFonts w:ascii="Arial" w:eastAsia="Times New Roman" w:hAnsi="Arial" w:cs="Arial"/>
          <w:color w:val="4D85C5"/>
          <w:sz w:val="20"/>
          <w:szCs w:val="20"/>
          <w:lang w:eastAsia="ru-RU"/>
        </w:rPr>
        <w:t>Store</w:t>
      </w:r>
      <w:proofErr w:type="spellEnd"/>
      <w:r w:rsidR="00652D1C" w:rsidRPr="0040192F">
        <w:rPr>
          <w:rFonts w:ascii="Arial" w:hAnsi="Arial" w:cs="Arial"/>
          <w:sz w:val="20"/>
          <w:szCs w:val="20"/>
        </w:rPr>
        <w:fldChar w:fldCharType="end"/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Напомним, «Личный кабинет» позволяет налогоплательщику дистанционно ос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ществлять широкий спектр действий без личного визита в инспекцию: получать актуальную информацию об объектах имущества и транспортных средствах, контролировать состояние расчетов с бюджетом, осущес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влять юридически значимый документооборот с налоговым органом, в том числе подавать декл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рацию о доходах 3-НДФЛ и такие документы, как заявление на зачет или возврат переплаты, з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явление на предоставление налоговой льготы и</w:t>
      </w:r>
      <w:proofErr w:type="gramEnd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другие документы.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подключения к электронному сервису «</w:t>
      </w:r>
      <w:hyperlink r:id="rId25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Личный кабинет налогоплательщика для физических лиц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можно обратиться с заявлением в любой налоговый орган по своему выбору с документом, удостоверяющим личность.</w:t>
      </w:r>
    </w:p>
    <w:p w:rsidR="008E49D3" w:rsidRPr="0040192F" w:rsidRDefault="00F423B1" w:rsidP="008E49D3">
      <w:pPr>
        <w:shd w:val="clear" w:color="auto" w:fill="FFFFFF"/>
        <w:spacing w:after="112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Стандартный вычет на третьего ребенка не зависит от возраста старших д</w:t>
      </w:r>
      <w:r w:rsidRPr="0040192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тей</w:t>
      </w:r>
      <w:r w:rsidR="008E49D3" w:rsidRPr="0040192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</w:t>
      </w:r>
    </w:p>
    <w:p w:rsidR="008E49D3" w:rsidRPr="0040192F" w:rsidRDefault="00F423B1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Межрайонная</w:t>
      </w:r>
      <w:proofErr w:type="gramEnd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ИФНС России N 5 по Киров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ской области напоминает. </w:t>
      </w:r>
      <w:proofErr w:type="gramStart"/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вии с </w:t>
      </w:r>
      <w:hyperlink r:id="rId26" w:history="1">
        <w:r w:rsidR="008E49D3"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подпунктом 4 пункта 1 статьи 218</w:t>
        </w:r>
      </w:hyperlink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Налогового кодекса РФ (далее – Кодекс) при определении размера налоговой базы в соответствии с </w:t>
      </w:r>
      <w:hyperlink r:id="rId27" w:history="1">
        <w:r w:rsidR="008E49D3"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пунктом 3 статьи 210</w:t>
        </w:r>
      </w:hyperlink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Кодекса налогоплательщик (родитель, супруг (супруга) родителя, усыновитель, опекун, попечитель, приемный родитель, супруг (супруга) приемного род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теля), на обеспечении которого находится ребенок, имеет право на получение стандартного нал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гового вычета за каждый месяц налогового периода в следу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щих</w:t>
      </w:r>
      <w:proofErr w:type="gramEnd"/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размерах</w:t>
      </w:r>
      <w:proofErr w:type="gramEnd"/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1 400 рублей - на первого ребенка;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1 400 рублей - на второго ребенка;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3 000 рублей - на третьего и каждого последующего ребенка;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12 000 (6 000) рублей - на каждого ребенка в случае, если ребенок в возрасте до 18 лет является ребенком-инвалидом, или учащегося очной формы обучения, 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пиранта, ординатора, интерна, студента в возрасте до 24 лет, если он является инв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лидом I или II группы.</w:t>
      </w:r>
    </w:p>
    <w:p w:rsidR="008E49D3" w:rsidRPr="0040192F" w:rsidRDefault="00652D1C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" w:history="1">
        <w:r w:rsidR="008E49D3"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Абзацем одиннадцатым подпункта 4 пункта 1 статьи 218</w:t>
        </w:r>
      </w:hyperlink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Кодекса установлено, что стандартный налоговый вычет производится на каждого ребенка в возрасте до 18 лет, а также на каждого уч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щегося очной формы обучения, аспиранта, ординат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="008E49D3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ра, интерна, студента, курсанта в возрасте до 24 лет.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Таким образом, при определении применяемого размера стандартного налогового вычета учит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вается общее количество детей, включая детей, достигших возраста, после которого родители у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рачивают право на получение стандартного нал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гового вычета. В случае если ребенок в семье является третьим, стандартный налоговый вычет предоставляется в размере 3 000 рублей за ка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дый месяц налог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вого периода.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этом на основании </w:t>
      </w:r>
      <w:hyperlink r:id="rId29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абзаца шестнадцатого подпункта 4 пункта 1 статьи 218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Кодекса стандар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ный налоговый вычет де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ствует до месяца, в котором доход налогоплательщика (за исключением доходов от долевого участия в деятельности организаций, полученных в виде дивидендов физ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ческими лицами, являющимися налоговыми резидентами Российской Федерации), исчисленный нарастающим итогом с начала налогового периода (в отношении которого предусмотрена налог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вая ставка, установленная </w:t>
      </w:r>
      <w:hyperlink r:id="rId30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пунктом 1 статьи</w:t>
        </w:r>
        <w:proofErr w:type="gramEnd"/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 xml:space="preserve"> </w:t>
        </w:r>
        <w:proofErr w:type="gramStart"/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224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Кодекса) налоговым агентом, предоставляющим данный стандартный налоговый вычет, превысил 350 000 ру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лей.</w:t>
      </w:r>
      <w:proofErr w:type="gramEnd"/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Начиная с месяца, в котором указанный доход превысил 350 000 рублей, налоговый вычет, пред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смотренный </w:t>
      </w:r>
      <w:hyperlink r:id="rId31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подпунктом 4 пункта 1 статьи 218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Кодекса, не пр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меняется.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Участники системы "Платон" имеют право на льготу по транспортному н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логу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Межрайонная</w:t>
      </w:r>
      <w:proofErr w:type="gramEnd"/>
      <w:r w:rsidR="00F423B1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ИФНС России N 5 по Киров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ской области напоминает. Участники системы взимания платы "Платон" имеют право на льготу по транспортному нал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 независимо от того, кто является владельцем грузового автомобиля - индив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дуальный предприниматель или физическое лицо без статуса ИП.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со ст. 357 Налогового кодекса РФ транспортный налог уплачивают лица, на кот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рых зарегистрированы транспортные средства.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ст. 361.1 Налогового кодекса РФ освобождаются от уплаты налога ф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зические лица в отношении каждого автомобиля, имеющего разрешенную макс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мальную массу свыше 12 тонн, зарегистрированного в реестре транспортных средств системы взимания платы («Платон»), если сумма платы за возмещение вреда, уплаченная в налоговом периоде в отношении такого тран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портного сре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ства, превышает сумму исчисленного налога за данный налоговый период или равна ей.</w:t>
      </w:r>
      <w:proofErr w:type="gramEnd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Если же внесенная по системе «Платон» плата меньше суммы налога, то предоставляется 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логовый вычет, то есть транспортный налог уменьшается на сумму платы.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воспользоваться указанной льготой, налогоплательщик должен предст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вить в налоговую инспекцию соответствующее заявление. Фо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 </w:t>
      </w:r>
      <w:hyperlink r:id="rId32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заявления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утверждена Приказом ФНС России от 14.11.2017 N ММВ-7-21/897@.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Заявить налоговую льготу можно через личный кабинет налогоплательщика на сайте ФНС России, либо представив заявление о налоговой льготе в любую налоговую инспекцию или направить з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явление почтовым сообщением.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Об этапах перехода на применение ККТ, </w:t>
      </w:r>
      <w:proofErr w:type="gramStart"/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предусматривающей</w:t>
      </w:r>
      <w:proofErr w:type="gramEnd"/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передачу да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ных</w:t>
      </w:r>
      <w:r w:rsidR="00F423B1"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режиме реального времени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 начале июля был принят обширный пакет поправок в Федеральный з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 </w:t>
      </w:r>
      <w:hyperlink r:id="rId33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от 22.05.03 № 54-ФЗ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которые освобождают новые категории налогоплательщиков от использования онлайн-ККТ. В связи с этим, а также для того, чтобы внести ясность в вопрос о том, кто и когда переходит на онлайн-кассы, Минфин Ро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сии выпустил письмо </w:t>
      </w:r>
      <w:hyperlink r:id="rId34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от 18.07.18 № 03-01-15/50059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 нем прописан график пер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хода организаций и предпринимателей на онлайн-ККТ.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 График состоит из трех этапов, два из которых уже завершены.</w:t>
      </w:r>
    </w:p>
    <w:p w:rsidR="008E49D3" w:rsidRPr="0040192F" w:rsidRDefault="008E49D3" w:rsidP="00326E6F">
      <w:pPr>
        <w:numPr>
          <w:ilvl w:val="0"/>
          <w:numId w:val="1"/>
        </w:numPr>
        <w:shd w:val="clear" w:color="auto" w:fill="FFFFFF"/>
        <w:spacing w:after="89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 01.07.2017 на онлайн-кассы перешли все организации и индивидуальные пре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приниматели, за исключением: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тех, кто был вправе не применять ККТ до введения нового порядка, в том числе тех, кто: - прим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нял систему налогообложения в виде единого налога на вмененный доход и патентную систему 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налогообложения; - оказывал услуги населению; - осуществлял расчеты с использованием эле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тронных сре</w:t>
      </w: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дств пл</w:t>
      </w:r>
      <w:proofErr w:type="gramEnd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тежа (кроме платежных карт);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тех, кто осуществлял торговлю с использованием торговых автоматов.</w:t>
      </w:r>
    </w:p>
    <w:p w:rsidR="008E49D3" w:rsidRPr="0040192F" w:rsidRDefault="008E49D3" w:rsidP="00326E6F">
      <w:pPr>
        <w:numPr>
          <w:ilvl w:val="0"/>
          <w:numId w:val="2"/>
        </w:numPr>
        <w:shd w:val="clear" w:color="auto" w:fill="FFFFFF"/>
        <w:spacing w:after="89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 01.07.2018 на онлайн-кассы перешли организации и индивидуальные предпр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ниматели: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применяющие ЕНВД и ПСН в сфере розничной торговли и общепита, кроме индивидуальных предпринимателей без наемных работников;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осуществляющие расчеты с использованием электронных сре</w:t>
      </w: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дств пл</w:t>
      </w:r>
      <w:proofErr w:type="gramEnd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атежа;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с наемными работниками, </w:t>
      </w: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осуществляющие</w:t>
      </w:r>
      <w:proofErr w:type="gramEnd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торговлю с использованием торг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вых автоматов.</w:t>
      </w:r>
    </w:p>
    <w:p w:rsidR="008E49D3" w:rsidRPr="0040192F" w:rsidRDefault="008E49D3" w:rsidP="00326E6F">
      <w:pPr>
        <w:numPr>
          <w:ilvl w:val="0"/>
          <w:numId w:val="3"/>
        </w:numPr>
        <w:shd w:val="clear" w:color="auto" w:fill="FFFFFF"/>
        <w:spacing w:after="89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 01.07.2019 на онлайн-кассы должны перейти все организации и индивидуальные предприним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тели, в том числе: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организации и индивидуальные предприниматели на ЕНВД и ПСН вне сферы розничной торго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 и общепита;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индивидуальные предприниматели без наемных работников, применяющие ЕНВД и ПСН в сфере розничной торговли и общепита;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организации и индивидуальные предприниматели, оказывающие услуги насел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нию;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организации и индивидуальные предприниматели, осуществляющие безналичные расчеты с физическими лицами;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индивидуальные предприниматели без наемных работников, осуществляющие торговлю с использованием торговых 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томатов.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Утверждена новая форма уведомления о контролируемых сделках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Минюст России зарегистрировал приказ ФНС России </w:t>
      </w:r>
      <w:hyperlink r:id="rId35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от 07.05.18 № ММВ-7-13/249@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которым у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верждена новая форма уведомления о контролируемых сделках, электронный формат уведомл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ния и порядок его заполнения. Документ вступит в силу с 25 августа, а впервые отчитаться по новой форме нужно будет до 20 мая 2019 года.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Напомним, что обязанность по уведомлению налоговиков о совершенных контр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лируемых сделках появилась у организаций в 2013 году. Перечень таких сделок и условия, при которых они подп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дают под контроль налоговой службы, привед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 в главе 14.4 НК РФ.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Среди значимых новшеств новой формы уведомления отметим следующие. Прежде всего, появ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лась возможность указывать цену предмета сделки в иностранной валюте. Для этого предназн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чено новое поле 2.12 «Код валюты». Однако итоговую стоимость нужно будет по-прежнему вн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сить в рублях. Помимо этого, скорректирован порядок заполнения уведомления по посредническим сде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кам и внутрироссийским контролируемым сделкам.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 остальном же изменения носят технический характер. Например, изменилась нумерация полей, с титульного листа исчезло поле для обозначения кода вида экономической деятельности, а самому уведомлению присвоен новый штрих-код.</w:t>
      </w:r>
    </w:p>
    <w:p w:rsidR="008E49D3" w:rsidRPr="0040192F" w:rsidRDefault="00F423B1" w:rsidP="008E49D3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Минфин против переноса срока перечисления НДФЛ налоговыми агентами</w:t>
      </w:r>
      <w:r w:rsidR="008E49D3"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 Минфине России не поддерживают предложения по изменению срока перечисления </w:t>
      </w:r>
      <w:hyperlink r:id="rId36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налога на доходы физических лиц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налоговыми агентами. Свою точку зрения по этому вопросу специал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сты ведомства изложили в письме </w:t>
      </w:r>
      <w:hyperlink r:id="rId37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от 20.07.18 № 03-04-05/51152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известно, налоговые агенты обязаны перечислять суммы исчисленного и удержанного налога не позднее дня, следующего за днем выплаты налогоплательщику дохода. Об этом сказано в пункте 6 статьи </w:t>
      </w:r>
      <w:hyperlink r:id="rId38" w:anchor="h6201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226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НК РФ. В Минфине обращают внимание на то, что при уплате НДФЛ налог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вый агент перечисляет не собственные денежные средства, а денежные средства, удержанные неп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средственно из доходов налогоплательщика-физлица.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     Если налоговый агент не перечисляет в установленный срок сумму налога на доходы физ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ческих лиц, то он: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незаконно пользуется денежными средствами налогоплательщиков;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наносит ущерб бюджетной системе в связи с не</w:t>
      </w:r>
      <w:r w:rsidR="00F423B1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перечислением налога.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 Поэтому Минфин выступает против изменения срока перечисления НДФЛ налоговыми агентами.</w:t>
      </w:r>
    </w:p>
    <w:p w:rsidR="008E49D3" w:rsidRPr="0040192F" w:rsidRDefault="00326E6F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Установлен предельный срок, в течение которого налоговые органы будут самостоятельно засчитывать перепл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ту в счет погашения недоимки</w:t>
      </w:r>
      <w:r w:rsidR="008E49D3"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Срок, в течение которого налоговые органы могут самостоятельно зачесть пер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плату по налогу в счет погашения недоимки по другим налогам, будет ограничен тремя годами. Соответствующие изменения в Налоговый кодекс внесены Фед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ральным законом </w:t>
      </w:r>
      <w:hyperlink r:id="rId39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от 29.07.2018 № 232-ФЗ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Новые правила действуют с 31 авг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Напомним, что переплату по налогу можно зачесть в счет погашения недоимки по иным налогам и задолженности по пеням и штрафам (п. 1 ст. </w:t>
      </w:r>
      <w:hyperlink r:id="rId40" w:anchor="h3224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78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НК РФ). </w:t>
      </w: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Такой зачет производится по соответствующим видам налогов и сборов (федеральные — в счет федеральных, регионал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ные — в счет региональных, местные — в счет местных), а также пеням, начисленным по соотве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ствующим налогам и сборам.</w:t>
      </w:r>
      <w:proofErr w:type="gramEnd"/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Налоговая служба производит зачет самостоятельно или по заявлению налог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плательщика. Если инициатором проведения зачета является налогоплательщик, то срок подачи заявления ограничен тремя годами (п.7 ст. </w:t>
      </w:r>
      <w:hyperlink r:id="rId41" w:anchor="h3224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78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НК РФ). А вот срок, в течение которого налоговые органы обязаны сам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стоятельно производить зачет сумм излишне уплаченных платежей, действующие правила не ограничивают.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Согласно комментируемым поправкам в пункт 5 статьи </w:t>
      </w:r>
      <w:hyperlink r:id="rId42" w:anchor="h3224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78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НК РФ, налоговый орган сможет сам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стоятельно зачесть только ту переплату, которая образовалась не более трех лет назад.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 2019 года сотрудники налоговой службы смогут запрашивать у аудиторов сведения о проверяемом налогопл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тельщике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налогоплательщик в ходе выездной проверки не представит в налоговый 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ган  документы или информацию, необх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димые для расчета налогов, то получить нужные сведения сотрудники налоговой службы смогут у аудиторов. Соответствующие поправки в Налоговый кодекс РФ внес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 Федеральным законом от 29.07.18 № 231-ФЗ. Изменения вступят в силу с 1 января 2019 года.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Напомним, что сейчас налоговые органы не вправе собирать, хранить, использовать и распространять информацию о налогоплательщике, составляющую аудиторскую тайну (п. 4 ст. </w:t>
      </w:r>
      <w:hyperlink r:id="rId43" w:anchor="h3267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82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Налогового кодекса РФ). Под аудиторской тайной пон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маются любые сведения и документы, полученные или составленные аудиторской организацией или индивидуальным аудитором при оказании услуг, предусмотре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ных законом об аудиторской деятельности (ст. 9 Федерального закона от 30.12.2008 № 307-ФЗ).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изменениям, с 2019 года налоговые органы смогут собирать, хранить и использовать сведения, полученные от аудиторских организаций и индивидуальных аудиторов. Порядок истр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бования таких сведений будет закр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плен в новой статье Налогового кодекса РФ – 93.2.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Так, в этой статье сказано, что документы и информация, необходимые для исчисления налогов и взносов, запрашиваются на основании решения рук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водителя инспекции или его заместителя. При этом истребование документов допускается только в том случае, если они не были предста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лены в инспекцию 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мим налогоплательщиком в ходе выездной проверки или при исследовании сделок между взаимозависимыми лицами. В свою очередь аудиторские организации (индивид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альные аудиторы) обязаны будут представить запрошенные бумаги в течение десяти дней со дня получения соответствующ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 требования.</w:t>
      </w:r>
    </w:p>
    <w:p w:rsidR="008E49D3" w:rsidRPr="0040192F" w:rsidRDefault="00652D1C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44" w:history="1">
        <w:r w:rsidR="008E49D3" w:rsidRPr="0040192F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Внесены поправки в Налоговый кодекс РФ</w:t>
        </w:r>
      </w:hyperlink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Подписан и опубликован Федеральный закон от 29.07.2018 № 232-ФЗ, которым внесены поправки в часть первую Налог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вого кодекса РФ.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Этим законом установлено, что в случае направления документов, которые используются налог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выми органами при реализации своих полномочий в отношениях, регулируемых законодательс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вом о налогах и сборах, по почте, при отсутствии у физического лица, не являющегося индивид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альным предпринимателем, места жительства (места пребывания) на территории Российской Ф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дерации и отсутствии в Едином государственном реестре налогоплательщиков сведений об адр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 для направления этому лицу вышеуказанных документов, такие</w:t>
      </w:r>
      <w:proofErr w:type="gramEnd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документы направляются нал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говым органом по адресу места нахождения одного из прина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лежащих такому физическому лицу объектов недвижимого имущества (за исключением земельного участка). Данные положения вст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пают в силу по истечении одного месяца со дня официального опубликования указанного Фед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рального з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кона.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закону с 1 января 2019 года введены правила о едином налоговом платеже, перечи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ляемом по желанию физических лиц в бюджетную систему Российской Федерации на соответс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вующий счет Федерального казначейства в счет предстоящего исполнения обязанности по уплате транспортного налога, земельного налога и (или) налога на имущество физ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ческих лиц.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Также законом предусмотрена уплата физическими лицами налогов через мног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функциональный центр предоставления государственных и муниципальных услуг, в котором в соответствии с реш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нием высшего исполнительного органа госуда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ственной власти субъекта Российской Федерации организована возможность приема от указанных лиц денежных сре</w:t>
      </w: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дств в сч</w:t>
      </w:r>
      <w:proofErr w:type="gramEnd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ет уплаты налогов и их перечи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ления в бюджетную систему.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уплаты налогов физическими лицами через кассу местной администр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ции, организацию федеральной почтовой связи, а также через МФЦ плата за прием денежных средств и их перечи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ление в бюджетную систему не взимается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включении в фирменное наименование юридического лица официального наименования «Российская Федер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ция» или «Россия»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Единый центр регистрации, функции которого выполняет Межрайонная ИФНС Рос</w:t>
      </w:r>
      <w:r w:rsidR="00326E6F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сии № 14 по К</w:t>
      </w:r>
      <w:r w:rsidR="00326E6F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326E6F"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ской области, сообщает, что в соответствии с </w:t>
      </w:r>
      <w:hyperlink r:id="rId45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п. 4 ст. 1473 Гражданского кодекса  РФ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включ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ние в фирменное наименование юридического лица официального наименования «Российская Федерация» или «Россия», а также слов, производных от этого наименования, допускается по разрешению, выд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ваемому в порядке, установленном Правительством Российской Федерации.</w:t>
      </w:r>
      <w:proofErr w:type="gramEnd"/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 </w:t>
      </w:r>
      <w:hyperlink r:id="rId46" w:anchor="07362487686163377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Постановлении Правительства РФ от 3 февраля 2010 г. № 52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указано, что разрешение на вкл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чение в фирменное наименование юридического лица офиц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ального наименования «Российская Федерация» или «Россия», а также слов, производных от этого наименования, выдается Мин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стерством юстиции Росси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ской Федерации.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Разрешение выдается, если юридическое лицо отвечает одному из следующих требований: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юридическое лицо имеет филиалы и (или) представительства на территории более чем полов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 субъектов Российской Федерации;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юридическое лицо в соответствии с законодательством Российской Федерации отнесено к кру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нейшему налогоплател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щику;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юридическое лицо включено в реестр хозяйствующих субъектов, имеющих долю на рынке опр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деленного товара в разм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 более чем 35 процентов, или занимает доминирующее положение на рынке определенного товара, а также в случае, если более 25 процентов голосующих акций 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ционерного общества или более 25 процентов уставного капитала иного хозяйственного общества находятся в собс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венности Российской Федерации.</w:t>
      </w:r>
      <w:proofErr w:type="gramEnd"/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Внесение изменений в учредительные документы юридического лица в связи с включением в фирменное наименование официального наименования «Росси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ская Федерация» или «Россия», а также слов, производных от этого наименов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ния, допускается только после издания распоряжения Министерства юстиции РФ.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Вводятся новые основания для отказа в государственной регистрации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Федеральным </w:t>
      </w:r>
      <w:hyperlink r:id="rId47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законом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от 30.10.2017 № 312-ФЗ (далее - Закон № 312-ФЗ) внесены многочисле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ные изменения в Федеральный </w:t>
      </w:r>
      <w:hyperlink r:id="rId48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закон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от 08.08.2001 № 129-ФЗ "О г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сударственной регистрации юридических лиц и индивидуальных предпринимат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лей" (далее - Закон № 129-ФЗ).   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Изменения вступают в силу в разное время. С 30 октября 2017 года начали действовать измен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ния технического характера. С 29 апреля 2018 года изменился, в частности, порядок взаимодейс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вия регистрирующего органа с МФЦ. С 1 октября 2018 года среди прочего вводятся новые основ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ния для отказа в государственной регистрации; закрепляется право заявителя один раз дополн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тельно представить необходимые для регистрации документы без уплаты госпошлины в некот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рых случаях.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государственной регистрации откажут (</w:t>
      </w:r>
      <w:proofErr w:type="spellStart"/>
      <w:r w:rsidR="00652D1C" w:rsidRPr="0040192F">
        <w:rPr>
          <w:rFonts w:ascii="Arial" w:hAnsi="Arial" w:cs="Arial"/>
          <w:sz w:val="20"/>
          <w:szCs w:val="20"/>
        </w:rPr>
        <w:fldChar w:fldCharType="begin"/>
      </w:r>
      <w:r w:rsidR="00647BBE" w:rsidRPr="0040192F">
        <w:rPr>
          <w:rFonts w:ascii="Arial" w:hAnsi="Arial" w:cs="Arial"/>
          <w:sz w:val="20"/>
          <w:szCs w:val="20"/>
        </w:rPr>
        <w:instrText>HYPERLINK "consultantplus://offline/ref=EF7D8F21BF920F4C2C2C2A2E81E00231760CDD7636505D1CBD1748B8B8CE8B210C86EB5CA458BF947EHEM"</w:instrText>
      </w:r>
      <w:r w:rsidR="00652D1C" w:rsidRPr="0040192F">
        <w:rPr>
          <w:rFonts w:ascii="Arial" w:hAnsi="Arial" w:cs="Arial"/>
          <w:sz w:val="20"/>
          <w:szCs w:val="20"/>
        </w:rPr>
        <w:fldChar w:fldCharType="separate"/>
      </w:r>
      <w:r w:rsidRPr="0040192F">
        <w:rPr>
          <w:rFonts w:ascii="Arial" w:eastAsia="Times New Roman" w:hAnsi="Arial" w:cs="Arial"/>
          <w:color w:val="4D85C5"/>
          <w:sz w:val="20"/>
          <w:szCs w:val="20"/>
          <w:lang w:eastAsia="ru-RU"/>
        </w:rPr>
        <w:t>пп</w:t>
      </w:r>
      <w:proofErr w:type="spellEnd"/>
      <w:r w:rsidRPr="0040192F">
        <w:rPr>
          <w:rFonts w:ascii="Arial" w:eastAsia="Times New Roman" w:hAnsi="Arial" w:cs="Arial"/>
          <w:color w:val="4D85C5"/>
          <w:sz w:val="20"/>
          <w:szCs w:val="20"/>
          <w:lang w:eastAsia="ru-RU"/>
        </w:rPr>
        <w:t>. "а" п. 12 ст. 1</w:t>
      </w:r>
      <w:r w:rsidR="00652D1C" w:rsidRPr="0040192F">
        <w:rPr>
          <w:rFonts w:ascii="Arial" w:hAnsi="Arial" w:cs="Arial"/>
          <w:sz w:val="20"/>
          <w:szCs w:val="20"/>
        </w:rPr>
        <w:fldChar w:fldCharType="end"/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Закона № 312-ФЗ), если представле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ные документы: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proofErr w:type="gramStart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оформлены</w:t>
      </w:r>
      <w:proofErr w:type="gramEnd"/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нарушением требований, установленных </w:t>
      </w:r>
      <w:hyperlink r:id="rId49" w:history="1">
        <w:r w:rsidRPr="0040192F">
          <w:rPr>
            <w:rFonts w:ascii="Arial" w:eastAsia="Times New Roman" w:hAnsi="Arial" w:cs="Arial"/>
            <w:color w:val="4D85C5"/>
            <w:sz w:val="20"/>
            <w:szCs w:val="20"/>
            <w:lang w:eastAsia="ru-RU"/>
          </w:rPr>
          <w:t>п. 1.1</w:t>
        </w:r>
      </w:hyperlink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proofErr w:type="spellStart"/>
      <w:r w:rsidR="00652D1C" w:rsidRPr="0040192F">
        <w:rPr>
          <w:rFonts w:ascii="Arial" w:hAnsi="Arial" w:cs="Arial"/>
          <w:sz w:val="20"/>
          <w:szCs w:val="20"/>
        </w:rPr>
        <w:fldChar w:fldCharType="begin"/>
      </w:r>
      <w:r w:rsidR="00647BBE" w:rsidRPr="0040192F">
        <w:rPr>
          <w:rFonts w:ascii="Arial" w:hAnsi="Arial" w:cs="Arial"/>
          <w:sz w:val="20"/>
          <w:szCs w:val="20"/>
        </w:rPr>
        <w:instrText>HYPERLINK "consultantplus://offline/ref=EF7D8F21BF920F4C2C2C2A2E81E00231760CDD78335D5D1CBD1748B8B8CE8B210C86EB5CAD75H8M"</w:instrText>
      </w:r>
      <w:r w:rsidR="00652D1C" w:rsidRPr="0040192F">
        <w:rPr>
          <w:rFonts w:ascii="Arial" w:hAnsi="Arial" w:cs="Arial"/>
          <w:sz w:val="20"/>
          <w:szCs w:val="20"/>
        </w:rPr>
        <w:fldChar w:fldCharType="separate"/>
      </w:r>
      <w:r w:rsidRPr="0040192F">
        <w:rPr>
          <w:rFonts w:ascii="Arial" w:eastAsia="Times New Roman" w:hAnsi="Arial" w:cs="Arial"/>
          <w:color w:val="4D85C5"/>
          <w:sz w:val="20"/>
          <w:szCs w:val="20"/>
          <w:lang w:eastAsia="ru-RU"/>
        </w:rPr>
        <w:t>абз</w:t>
      </w:r>
      <w:proofErr w:type="spellEnd"/>
      <w:r w:rsidRPr="0040192F">
        <w:rPr>
          <w:rFonts w:ascii="Arial" w:eastAsia="Times New Roman" w:hAnsi="Arial" w:cs="Arial"/>
          <w:color w:val="4D85C5"/>
          <w:sz w:val="20"/>
          <w:szCs w:val="20"/>
          <w:lang w:eastAsia="ru-RU"/>
        </w:rPr>
        <w:t>. 1 п. 1.2 ст. 9</w:t>
      </w:r>
      <w:r w:rsidR="00652D1C" w:rsidRPr="0040192F">
        <w:rPr>
          <w:rFonts w:ascii="Arial" w:hAnsi="Arial" w:cs="Arial"/>
          <w:sz w:val="20"/>
          <w:szCs w:val="20"/>
        </w:rPr>
        <w:fldChar w:fldCharType="end"/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Закона № 129-ФЗ;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содержат недостоверные сведения.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Заявитель вправе один раз дополнительно представить необходимые для регис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рации документы, не уплачивая госп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шлину. Он может это сделать в течение трех месяцев со дня, когда принято решение об отказе в государственной регис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рации по одному из двух оснований (</w:t>
      </w:r>
      <w:proofErr w:type="spellStart"/>
      <w:r w:rsidR="00652D1C" w:rsidRPr="0040192F">
        <w:rPr>
          <w:rFonts w:ascii="Arial" w:hAnsi="Arial" w:cs="Arial"/>
          <w:sz w:val="20"/>
          <w:szCs w:val="20"/>
        </w:rPr>
        <w:fldChar w:fldCharType="begin"/>
      </w:r>
      <w:r w:rsidR="00647BBE" w:rsidRPr="0040192F">
        <w:rPr>
          <w:rFonts w:ascii="Arial" w:hAnsi="Arial" w:cs="Arial"/>
          <w:sz w:val="20"/>
          <w:szCs w:val="20"/>
        </w:rPr>
        <w:instrText>HYPERLINK "consultantplus://offline/ref=C8E42AA8E74F679C94E234C37BE1392454CC38825B95B7A8F741F9A26350D9AAB5344E59C0904F01qCJ7M"</w:instrText>
      </w:r>
      <w:r w:rsidR="00652D1C" w:rsidRPr="0040192F">
        <w:rPr>
          <w:rFonts w:ascii="Arial" w:hAnsi="Arial" w:cs="Arial"/>
          <w:sz w:val="20"/>
          <w:szCs w:val="20"/>
        </w:rPr>
        <w:fldChar w:fldCharType="separate"/>
      </w:r>
      <w:r w:rsidRPr="0040192F">
        <w:rPr>
          <w:rFonts w:ascii="Arial" w:eastAsia="Times New Roman" w:hAnsi="Arial" w:cs="Arial"/>
          <w:color w:val="4D85C5"/>
          <w:sz w:val="20"/>
          <w:szCs w:val="20"/>
          <w:lang w:eastAsia="ru-RU"/>
        </w:rPr>
        <w:t>пп</w:t>
      </w:r>
      <w:proofErr w:type="spellEnd"/>
      <w:r w:rsidRPr="0040192F">
        <w:rPr>
          <w:rFonts w:ascii="Arial" w:eastAsia="Times New Roman" w:hAnsi="Arial" w:cs="Arial"/>
          <w:color w:val="4D85C5"/>
          <w:sz w:val="20"/>
          <w:szCs w:val="20"/>
          <w:lang w:eastAsia="ru-RU"/>
        </w:rPr>
        <w:t>. "</w:t>
      </w:r>
      <w:proofErr w:type="spellStart"/>
      <w:r w:rsidRPr="0040192F">
        <w:rPr>
          <w:rFonts w:ascii="Arial" w:eastAsia="Times New Roman" w:hAnsi="Arial" w:cs="Arial"/>
          <w:color w:val="4D85C5"/>
          <w:sz w:val="20"/>
          <w:szCs w:val="20"/>
          <w:lang w:eastAsia="ru-RU"/>
        </w:rPr>
        <w:t>д</w:t>
      </w:r>
      <w:proofErr w:type="spellEnd"/>
      <w:r w:rsidRPr="0040192F">
        <w:rPr>
          <w:rFonts w:ascii="Arial" w:eastAsia="Times New Roman" w:hAnsi="Arial" w:cs="Arial"/>
          <w:color w:val="4D85C5"/>
          <w:sz w:val="20"/>
          <w:szCs w:val="20"/>
          <w:lang w:eastAsia="ru-RU"/>
        </w:rPr>
        <w:t>" п. 2 ст. 1</w:t>
      </w:r>
      <w:r w:rsidR="00652D1C" w:rsidRPr="0040192F">
        <w:rPr>
          <w:rFonts w:ascii="Arial" w:hAnsi="Arial" w:cs="Arial"/>
          <w:sz w:val="20"/>
          <w:szCs w:val="20"/>
        </w:rPr>
        <w:fldChar w:fldCharType="end"/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Закона № 312-ФЗ):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подан неполный комплект необходимых документов;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документы оформлены с нарушением требований, установленных </w:t>
      </w:r>
      <w:proofErr w:type="spellStart"/>
      <w:r w:rsidR="00652D1C" w:rsidRPr="0040192F">
        <w:rPr>
          <w:rFonts w:ascii="Arial" w:hAnsi="Arial" w:cs="Arial"/>
          <w:sz w:val="20"/>
          <w:szCs w:val="20"/>
        </w:rPr>
        <w:fldChar w:fldCharType="begin"/>
      </w:r>
      <w:r w:rsidR="00647BBE" w:rsidRPr="0040192F">
        <w:rPr>
          <w:rFonts w:ascii="Arial" w:hAnsi="Arial" w:cs="Arial"/>
          <w:sz w:val="20"/>
          <w:szCs w:val="20"/>
        </w:rPr>
        <w:instrText>HYPERLINK "consultantplus://offline/ref=C8E42AA8E74F679C94E234C37BE1392454CC388C5E98B7A8F741F9A26350D9AAB5344E59C0904C05qCJ5M"</w:instrText>
      </w:r>
      <w:r w:rsidR="00652D1C" w:rsidRPr="0040192F">
        <w:rPr>
          <w:rFonts w:ascii="Arial" w:hAnsi="Arial" w:cs="Arial"/>
          <w:sz w:val="20"/>
          <w:szCs w:val="20"/>
        </w:rPr>
        <w:fldChar w:fldCharType="separate"/>
      </w:r>
      <w:r w:rsidRPr="0040192F">
        <w:rPr>
          <w:rFonts w:ascii="Arial" w:eastAsia="Times New Roman" w:hAnsi="Arial" w:cs="Arial"/>
          <w:color w:val="4D85C5"/>
          <w:sz w:val="20"/>
          <w:szCs w:val="20"/>
          <w:lang w:eastAsia="ru-RU"/>
        </w:rPr>
        <w:t>пп</w:t>
      </w:r>
      <w:proofErr w:type="spellEnd"/>
      <w:r w:rsidRPr="0040192F">
        <w:rPr>
          <w:rFonts w:ascii="Arial" w:eastAsia="Times New Roman" w:hAnsi="Arial" w:cs="Arial"/>
          <w:color w:val="4D85C5"/>
          <w:sz w:val="20"/>
          <w:szCs w:val="20"/>
          <w:lang w:eastAsia="ru-RU"/>
        </w:rPr>
        <w:t>. 1.1</w:t>
      </w:r>
      <w:r w:rsidR="00652D1C" w:rsidRPr="0040192F">
        <w:rPr>
          <w:rFonts w:ascii="Arial" w:hAnsi="Arial" w:cs="Arial"/>
          <w:sz w:val="20"/>
          <w:szCs w:val="20"/>
        </w:rPr>
        <w:fldChar w:fldCharType="end"/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</w:t>
      </w:r>
      <w:proofErr w:type="spellStart"/>
      <w:r w:rsidR="00652D1C" w:rsidRPr="0040192F">
        <w:rPr>
          <w:rFonts w:ascii="Arial" w:hAnsi="Arial" w:cs="Arial"/>
          <w:sz w:val="20"/>
          <w:szCs w:val="20"/>
        </w:rPr>
        <w:fldChar w:fldCharType="begin"/>
      </w:r>
      <w:r w:rsidR="00647BBE" w:rsidRPr="0040192F">
        <w:rPr>
          <w:rFonts w:ascii="Arial" w:hAnsi="Arial" w:cs="Arial"/>
          <w:sz w:val="20"/>
          <w:szCs w:val="20"/>
        </w:rPr>
        <w:instrText>HYPERLINK "consultantplus://offline/ref=C8E42AA8E74F679C94E234C37BE1392454CC388C5E98B7A8F741F9A26350D9AAB5344E59C9q9J0M"</w:instrText>
      </w:r>
      <w:r w:rsidR="00652D1C" w:rsidRPr="0040192F">
        <w:rPr>
          <w:rFonts w:ascii="Arial" w:hAnsi="Arial" w:cs="Arial"/>
          <w:sz w:val="20"/>
          <w:szCs w:val="20"/>
        </w:rPr>
        <w:fldChar w:fldCharType="separate"/>
      </w:r>
      <w:r w:rsidRPr="0040192F">
        <w:rPr>
          <w:rFonts w:ascii="Arial" w:eastAsia="Times New Roman" w:hAnsi="Arial" w:cs="Arial"/>
          <w:color w:val="4D85C5"/>
          <w:sz w:val="20"/>
          <w:szCs w:val="20"/>
          <w:lang w:eastAsia="ru-RU"/>
        </w:rPr>
        <w:t>абз</w:t>
      </w:r>
      <w:proofErr w:type="spellEnd"/>
      <w:r w:rsidRPr="0040192F">
        <w:rPr>
          <w:rFonts w:ascii="Arial" w:eastAsia="Times New Roman" w:hAnsi="Arial" w:cs="Arial"/>
          <w:color w:val="4D85C5"/>
          <w:sz w:val="20"/>
          <w:szCs w:val="20"/>
          <w:lang w:eastAsia="ru-RU"/>
        </w:rPr>
        <w:t>. 1 п. 1.2 ст. 9</w:t>
      </w:r>
      <w:r w:rsidR="00652D1C" w:rsidRPr="0040192F">
        <w:rPr>
          <w:rFonts w:ascii="Arial" w:hAnsi="Arial" w:cs="Arial"/>
          <w:sz w:val="20"/>
          <w:szCs w:val="20"/>
        </w:rPr>
        <w:fldChar w:fldCharType="end"/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Закона № 129-ФЗ.</w:t>
      </w:r>
    </w:p>
    <w:p w:rsidR="008E49D3" w:rsidRPr="0040192F" w:rsidRDefault="008E49D3" w:rsidP="00326E6F">
      <w:pPr>
        <w:shd w:val="clear" w:color="auto" w:fill="FFFFFF"/>
        <w:spacing w:after="11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Уже имеющиеся у регистрирующего органа документы заявитель может повторно не представлять (</w:t>
      </w:r>
      <w:proofErr w:type="spellStart"/>
      <w:r w:rsidR="00652D1C" w:rsidRPr="0040192F">
        <w:rPr>
          <w:rFonts w:ascii="Arial" w:hAnsi="Arial" w:cs="Arial"/>
          <w:sz w:val="20"/>
          <w:szCs w:val="20"/>
        </w:rPr>
        <w:fldChar w:fldCharType="begin"/>
      </w:r>
      <w:r w:rsidR="00647BBE" w:rsidRPr="0040192F">
        <w:rPr>
          <w:rFonts w:ascii="Arial" w:hAnsi="Arial" w:cs="Arial"/>
          <w:sz w:val="20"/>
          <w:szCs w:val="20"/>
        </w:rPr>
        <w:instrText>HYPERLINK "consultantplus://offline/ref=C8E42AA8E74F679C94E234C37BE1392454CC38825B95B7A8F741F9A26350D9AAB5344E59C0904F01qCJ7M"</w:instrText>
      </w:r>
      <w:r w:rsidR="00652D1C" w:rsidRPr="0040192F">
        <w:rPr>
          <w:rFonts w:ascii="Arial" w:hAnsi="Arial" w:cs="Arial"/>
          <w:sz w:val="20"/>
          <w:szCs w:val="20"/>
        </w:rPr>
        <w:fldChar w:fldCharType="separate"/>
      </w:r>
      <w:r w:rsidRPr="0040192F">
        <w:rPr>
          <w:rFonts w:ascii="Arial" w:eastAsia="Times New Roman" w:hAnsi="Arial" w:cs="Arial"/>
          <w:color w:val="4D85C5"/>
          <w:sz w:val="20"/>
          <w:szCs w:val="20"/>
          <w:lang w:eastAsia="ru-RU"/>
        </w:rPr>
        <w:t>пп</w:t>
      </w:r>
      <w:proofErr w:type="spellEnd"/>
      <w:r w:rsidRPr="0040192F">
        <w:rPr>
          <w:rFonts w:ascii="Arial" w:eastAsia="Times New Roman" w:hAnsi="Arial" w:cs="Arial"/>
          <w:color w:val="4D85C5"/>
          <w:sz w:val="20"/>
          <w:szCs w:val="20"/>
          <w:lang w:eastAsia="ru-RU"/>
        </w:rPr>
        <w:t>. "</w:t>
      </w:r>
      <w:proofErr w:type="spellStart"/>
      <w:r w:rsidRPr="0040192F">
        <w:rPr>
          <w:rFonts w:ascii="Arial" w:eastAsia="Times New Roman" w:hAnsi="Arial" w:cs="Arial"/>
          <w:color w:val="4D85C5"/>
          <w:sz w:val="20"/>
          <w:szCs w:val="20"/>
          <w:lang w:eastAsia="ru-RU"/>
        </w:rPr>
        <w:t>д</w:t>
      </w:r>
      <w:proofErr w:type="spellEnd"/>
      <w:r w:rsidRPr="0040192F">
        <w:rPr>
          <w:rFonts w:ascii="Arial" w:eastAsia="Times New Roman" w:hAnsi="Arial" w:cs="Arial"/>
          <w:color w:val="4D85C5"/>
          <w:sz w:val="20"/>
          <w:szCs w:val="20"/>
          <w:lang w:eastAsia="ru-RU"/>
        </w:rPr>
        <w:t>" п. 2 ст. 1</w:t>
      </w:r>
      <w:r w:rsidR="00652D1C" w:rsidRPr="0040192F">
        <w:rPr>
          <w:rFonts w:ascii="Arial" w:hAnsi="Arial" w:cs="Arial"/>
          <w:sz w:val="20"/>
          <w:szCs w:val="20"/>
        </w:rPr>
        <w:fldChar w:fldCharType="end"/>
      </w:r>
      <w:r w:rsidRPr="00401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Закона № 312-ФЗ).</w:t>
      </w:r>
    </w:p>
    <w:p w:rsidR="00ED28FC" w:rsidRPr="0040192F" w:rsidRDefault="00ED28FC" w:rsidP="005B6ED8">
      <w:pPr>
        <w:pStyle w:val="ab"/>
        <w:jc w:val="both"/>
        <w:rPr>
          <w:rFonts w:ascii="Arial" w:hAnsi="Arial" w:cs="Arial"/>
          <w:sz w:val="20"/>
          <w:szCs w:val="20"/>
        </w:rPr>
      </w:pPr>
    </w:p>
    <w:p w:rsidR="005B6ED8" w:rsidRPr="0040192F" w:rsidRDefault="005B6ED8" w:rsidP="005B6ED8">
      <w:pPr>
        <w:pStyle w:val="ab"/>
        <w:jc w:val="both"/>
        <w:rPr>
          <w:rFonts w:ascii="Arial" w:hAnsi="Arial" w:cs="Arial"/>
          <w:sz w:val="20"/>
          <w:szCs w:val="20"/>
        </w:rPr>
      </w:pPr>
      <w:r w:rsidRPr="0040192F">
        <w:rPr>
          <w:rFonts w:ascii="Arial" w:hAnsi="Arial" w:cs="Arial"/>
          <w:sz w:val="20"/>
          <w:szCs w:val="20"/>
        </w:rPr>
        <w:t xml:space="preserve">Начальник, советник </w:t>
      </w:r>
    </w:p>
    <w:p w:rsidR="005B6ED8" w:rsidRPr="0040192F" w:rsidRDefault="005B6ED8" w:rsidP="005B6ED8">
      <w:pPr>
        <w:tabs>
          <w:tab w:val="left" w:pos="7860"/>
        </w:tabs>
        <w:rPr>
          <w:rFonts w:ascii="Arial" w:hAnsi="Arial" w:cs="Arial"/>
          <w:sz w:val="20"/>
          <w:szCs w:val="20"/>
        </w:rPr>
      </w:pPr>
      <w:r w:rsidRPr="0040192F">
        <w:rPr>
          <w:rFonts w:ascii="Arial" w:hAnsi="Arial" w:cs="Arial"/>
          <w:sz w:val="20"/>
          <w:szCs w:val="20"/>
        </w:rPr>
        <w:t xml:space="preserve">государственной гражданской службы Российской Федерации  1 класса                                       </w:t>
      </w:r>
      <w:r w:rsidR="00326E6F" w:rsidRPr="0040192F">
        <w:rPr>
          <w:rFonts w:ascii="Arial" w:hAnsi="Arial" w:cs="Arial"/>
          <w:sz w:val="20"/>
          <w:szCs w:val="20"/>
        </w:rPr>
        <w:t xml:space="preserve">                            </w:t>
      </w:r>
      <w:r w:rsidRPr="0040192F">
        <w:rPr>
          <w:rFonts w:ascii="Arial" w:hAnsi="Arial" w:cs="Arial"/>
          <w:sz w:val="20"/>
          <w:szCs w:val="20"/>
        </w:rPr>
        <w:t>Л.Г.Зайцева</w:t>
      </w:r>
    </w:p>
    <w:p w:rsidR="005B6ED8" w:rsidRPr="0040192F" w:rsidRDefault="005B6ED8" w:rsidP="005B6ED8">
      <w:pPr>
        <w:tabs>
          <w:tab w:val="left" w:pos="7860"/>
        </w:tabs>
        <w:rPr>
          <w:rFonts w:ascii="Arial" w:hAnsi="Arial" w:cs="Arial"/>
          <w:sz w:val="20"/>
          <w:szCs w:val="20"/>
        </w:rPr>
      </w:pPr>
    </w:p>
    <w:p w:rsidR="005B6ED8" w:rsidRPr="0040192F" w:rsidRDefault="005B6ED8" w:rsidP="005B6ED8">
      <w:pPr>
        <w:tabs>
          <w:tab w:val="left" w:pos="7860"/>
        </w:tabs>
        <w:rPr>
          <w:rFonts w:ascii="Arial" w:hAnsi="Arial" w:cs="Arial"/>
          <w:sz w:val="20"/>
          <w:szCs w:val="20"/>
        </w:rPr>
      </w:pPr>
      <w:r w:rsidRPr="004019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192F">
        <w:rPr>
          <w:rFonts w:ascii="Arial" w:hAnsi="Arial" w:cs="Arial"/>
          <w:sz w:val="20"/>
          <w:szCs w:val="20"/>
        </w:rPr>
        <w:t>Кислицына</w:t>
      </w:r>
      <w:proofErr w:type="spellEnd"/>
      <w:r w:rsidRPr="0040192F">
        <w:rPr>
          <w:rFonts w:ascii="Arial" w:hAnsi="Arial" w:cs="Arial"/>
          <w:sz w:val="20"/>
          <w:szCs w:val="20"/>
        </w:rPr>
        <w:t xml:space="preserve"> Светлана Викторовна </w:t>
      </w:r>
    </w:p>
    <w:p w:rsidR="005B6ED8" w:rsidRPr="0040192F" w:rsidRDefault="005B6ED8" w:rsidP="005B6ED8">
      <w:pPr>
        <w:tabs>
          <w:tab w:val="left" w:pos="7860"/>
        </w:tabs>
        <w:rPr>
          <w:rFonts w:ascii="Arial" w:hAnsi="Arial" w:cs="Arial"/>
          <w:sz w:val="20"/>
          <w:szCs w:val="20"/>
        </w:rPr>
      </w:pPr>
      <w:r w:rsidRPr="0040192F">
        <w:rPr>
          <w:rFonts w:ascii="Arial" w:hAnsi="Arial" w:cs="Arial"/>
          <w:sz w:val="20"/>
          <w:szCs w:val="20"/>
        </w:rPr>
        <w:t>(83367)2-20-98</w:t>
      </w:r>
    </w:p>
    <w:p w:rsidR="00621315" w:rsidRPr="0040192F" w:rsidRDefault="0040192F" w:rsidP="008E49D3">
      <w:pPr>
        <w:rPr>
          <w:rFonts w:ascii="Arial" w:hAnsi="Arial" w:cs="Arial"/>
          <w:sz w:val="20"/>
          <w:szCs w:val="20"/>
        </w:rPr>
      </w:pPr>
    </w:p>
    <w:sectPr w:rsidR="00621315" w:rsidRPr="0040192F" w:rsidSect="00EC7520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1134" w:right="850" w:bottom="1134" w:left="1701" w:header="708" w:footer="10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520" w:rsidRDefault="00EC7520" w:rsidP="00EC7520">
      <w:pPr>
        <w:spacing w:after="0" w:line="240" w:lineRule="auto"/>
      </w:pPr>
      <w:r>
        <w:separator/>
      </w:r>
    </w:p>
  </w:endnote>
  <w:endnote w:type="continuationSeparator" w:id="0">
    <w:p w:rsidR="00EC7520" w:rsidRDefault="00EC7520" w:rsidP="00EC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20" w:rsidRDefault="00EC75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20" w:rsidRPr="00DF0E15" w:rsidRDefault="00EC7520" w:rsidP="00DF0E1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20" w:rsidRDefault="00EC75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520" w:rsidRDefault="00EC7520" w:rsidP="00EC7520">
      <w:pPr>
        <w:spacing w:after="0" w:line="240" w:lineRule="auto"/>
      </w:pPr>
      <w:r>
        <w:separator/>
      </w:r>
    </w:p>
  </w:footnote>
  <w:footnote w:type="continuationSeparator" w:id="0">
    <w:p w:rsidR="00EC7520" w:rsidRDefault="00EC7520" w:rsidP="00EC7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20" w:rsidRDefault="00652D1C" w:rsidP="00A8480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52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520" w:rsidRDefault="00EC7520" w:rsidP="00EC752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20" w:rsidRDefault="00652D1C" w:rsidP="00A8480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52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192F">
      <w:rPr>
        <w:rStyle w:val="a7"/>
        <w:noProof/>
      </w:rPr>
      <w:t>10</w:t>
    </w:r>
    <w:r>
      <w:rPr>
        <w:rStyle w:val="a7"/>
      </w:rPr>
      <w:fldChar w:fldCharType="end"/>
    </w:r>
  </w:p>
  <w:p w:rsidR="00EC7520" w:rsidRDefault="00EC7520" w:rsidP="00EC7520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20" w:rsidRDefault="00EC75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4E51"/>
    <w:multiLevelType w:val="multilevel"/>
    <w:tmpl w:val="6FC2F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557FB"/>
    <w:multiLevelType w:val="multilevel"/>
    <w:tmpl w:val="3810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B0491C"/>
    <w:multiLevelType w:val="multilevel"/>
    <w:tmpl w:val="0A6C2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520"/>
    <w:rsid w:val="00017E93"/>
    <w:rsid w:val="00154314"/>
    <w:rsid w:val="0017183C"/>
    <w:rsid w:val="002C2CBD"/>
    <w:rsid w:val="002D12D4"/>
    <w:rsid w:val="00326E6F"/>
    <w:rsid w:val="0040192F"/>
    <w:rsid w:val="005B6ED8"/>
    <w:rsid w:val="00647BBE"/>
    <w:rsid w:val="00652D1C"/>
    <w:rsid w:val="00654F6A"/>
    <w:rsid w:val="007B0502"/>
    <w:rsid w:val="007C4CBD"/>
    <w:rsid w:val="00824634"/>
    <w:rsid w:val="008E49D3"/>
    <w:rsid w:val="00A42BA0"/>
    <w:rsid w:val="00AE566A"/>
    <w:rsid w:val="00B036D8"/>
    <w:rsid w:val="00BC1DDC"/>
    <w:rsid w:val="00DF0E15"/>
    <w:rsid w:val="00E66474"/>
    <w:rsid w:val="00EA14BD"/>
    <w:rsid w:val="00EC7520"/>
    <w:rsid w:val="00ED28FC"/>
    <w:rsid w:val="00F01BA4"/>
    <w:rsid w:val="00F423B1"/>
    <w:rsid w:val="00FA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D8"/>
  </w:style>
  <w:style w:type="paragraph" w:styleId="1">
    <w:name w:val="heading 1"/>
    <w:basedOn w:val="a"/>
    <w:link w:val="10"/>
    <w:uiPriority w:val="9"/>
    <w:qFormat/>
    <w:rsid w:val="008E4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7520"/>
  </w:style>
  <w:style w:type="paragraph" w:styleId="a5">
    <w:name w:val="footer"/>
    <w:basedOn w:val="a"/>
    <w:link w:val="a6"/>
    <w:uiPriority w:val="99"/>
    <w:semiHidden/>
    <w:unhideWhenUsed/>
    <w:rsid w:val="00EC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7520"/>
  </w:style>
  <w:style w:type="character" w:styleId="a7">
    <w:name w:val="page number"/>
    <w:basedOn w:val="a0"/>
    <w:uiPriority w:val="99"/>
    <w:semiHidden/>
    <w:unhideWhenUsed/>
    <w:rsid w:val="00EC7520"/>
  </w:style>
  <w:style w:type="character" w:customStyle="1" w:styleId="10">
    <w:name w:val="Заголовок 1 Знак"/>
    <w:basedOn w:val="a0"/>
    <w:link w:val="1"/>
    <w:uiPriority w:val="9"/>
    <w:rsid w:val="008E4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8E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E49D3"/>
    <w:rPr>
      <w:b/>
      <w:bCs/>
    </w:rPr>
  </w:style>
  <w:style w:type="character" w:styleId="aa">
    <w:name w:val="Hyperlink"/>
    <w:basedOn w:val="a0"/>
    <w:uiPriority w:val="99"/>
    <w:semiHidden/>
    <w:unhideWhenUsed/>
    <w:rsid w:val="008E49D3"/>
    <w:rPr>
      <w:color w:val="0000FF"/>
      <w:u w:val="single"/>
    </w:rPr>
  </w:style>
  <w:style w:type="paragraph" w:styleId="ab">
    <w:name w:val="Body Text"/>
    <w:basedOn w:val="a"/>
    <w:link w:val="ac"/>
    <w:rsid w:val="005B6ED8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32"/>
      <w:szCs w:val="27"/>
      <w:lang w:eastAsia="ru-RU"/>
    </w:rPr>
  </w:style>
  <w:style w:type="character" w:customStyle="1" w:styleId="ac">
    <w:name w:val="Основной текст Знак"/>
    <w:basedOn w:val="a0"/>
    <w:link w:val="ab"/>
    <w:rsid w:val="005B6ED8"/>
    <w:rPr>
      <w:rFonts w:ascii="Times New Roman" w:eastAsia="Times New Roman" w:hAnsi="Times New Roman" w:cs="Times New Roman"/>
      <w:bCs/>
      <w:sz w:val="32"/>
      <w:szCs w:val="27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A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7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remlin.ru/acts/bank/43377" TargetMode="External"/><Relationship Id="rId18" Type="http://schemas.openxmlformats.org/officeDocument/2006/relationships/hyperlink" Target="http://nalog.garant.ru/fns/nk/55/" TargetMode="External"/><Relationship Id="rId26" Type="http://schemas.openxmlformats.org/officeDocument/2006/relationships/hyperlink" Target="consultantplus://offline/ref=8A673AEB41F11D4D64617E5130B98C73C1BA058A060C5A5F8DEB22A09A70D03FC212A3DD77AFC6k6f6H" TargetMode="External"/><Relationship Id="rId39" Type="http://schemas.openxmlformats.org/officeDocument/2006/relationships/hyperlink" Target="https://normativ.kontur.ru/document?moduleId=1&amp;documentId=317773&amp;promocode=0957" TargetMode="External"/><Relationship Id="rId21" Type="http://schemas.openxmlformats.org/officeDocument/2006/relationships/hyperlink" Target="https://www.buhonline.ru/Files/Modules/Publication/13727/%d0%b4%d0%b5%d0%ba%d0%bb%d0%b0%d1%80%d0%b0%d1%86%d0%b8%d1%8f1.doc?t=1533025466" TargetMode="External"/><Relationship Id="rId34" Type="http://schemas.openxmlformats.org/officeDocument/2006/relationships/hyperlink" Target="https://www.buhonline.ru/Files/Modules/Publication/13770/%d0%bf%d0%b8%d1%81%d1%8c%d0%bc%d0%be.doc?t=1534235873" TargetMode="External"/><Relationship Id="rId42" Type="http://schemas.openxmlformats.org/officeDocument/2006/relationships/hyperlink" Target="https://normativ.kontur.ru/document?moduleId=1&amp;documentId=318437&amp;promocode=0957" TargetMode="External"/><Relationship Id="rId47" Type="http://schemas.openxmlformats.org/officeDocument/2006/relationships/hyperlink" Target="consultantplus://offline/ref=2CC86A632DDCDBD2BEF239A9009C71407CD8BBEDB3AA2646DE43C0B38FUBG8M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hyperlink" Target="https://www.nalog.ru/cdn/image/835656/original.JPG" TargetMode="External"/><Relationship Id="rId12" Type="http://schemas.openxmlformats.org/officeDocument/2006/relationships/hyperlink" Target="https://www.nalog.ru/rn07/taxation/reference_work/newkkt/" TargetMode="External"/><Relationship Id="rId17" Type="http://schemas.openxmlformats.org/officeDocument/2006/relationships/hyperlink" Target="https://service.nalog.ru/inn.do" TargetMode="External"/><Relationship Id="rId25" Type="http://schemas.openxmlformats.org/officeDocument/2006/relationships/hyperlink" Target="https://lkfl.nalog.ru/lk/" TargetMode="External"/><Relationship Id="rId33" Type="http://schemas.openxmlformats.org/officeDocument/2006/relationships/hyperlink" Target="https://normativ.kontur.ru/document?moduleId=1&amp;documentId=316169&amp;promocode=0957" TargetMode="External"/><Relationship Id="rId38" Type="http://schemas.openxmlformats.org/officeDocument/2006/relationships/hyperlink" Target="https://normativ.kontur.ru/document?moduleId=1&amp;documentId=317851&amp;promocode=0957" TargetMode="External"/><Relationship Id="rId46" Type="http://schemas.openxmlformats.org/officeDocument/2006/relationships/hyperlink" Target="http://www.consultant.ru/cons/cgi/online.cgi?req=doc&amp;base=LAW&amp;n=278849&amp;fld=134&amp;dst=1000000001,0&amp;rnd=0.121152029568435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log.ru/html/sites/www.rn07.nalog.ru/forma.pdf" TargetMode="External"/><Relationship Id="rId20" Type="http://schemas.openxmlformats.org/officeDocument/2006/relationships/hyperlink" Target="http://nalog.garant.ru/fns/nk/75e95103fdc963a40f1a0035da1e5ae7/" TargetMode="External"/><Relationship Id="rId29" Type="http://schemas.openxmlformats.org/officeDocument/2006/relationships/hyperlink" Target="consultantplus://offline/ref=8A673AEB41F11D4D64617E5130B98C73C1BA058A060C5A5F8DEB22A09A70D03FC212A3DD77AFC7k6fDH" TargetMode="External"/><Relationship Id="rId41" Type="http://schemas.openxmlformats.org/officeDocument/2006/relationships/hyperlink" Target="https://normativ.kontur.ru/document?moduleId=1&amp;documentId=318437&amp;promocode=0957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log.ru/rn07/news/6772267/" TargetMode="External"/><Relationship Id="rId24" Type="http://schemas.openxmlformats.org/officeDocument/2006/relationships/hyperlink" Target="https://normativ.kontur.ru/document?moduleId=8&amp;documentId=317881&amp;promocode=0957" TargetMode="External"/><Relationship Id="rId32" Type="http://schemas.openxmlformats.org/officeDocument/2006/relationships/hyperlink" Target="consultantplus://offline/ref=435F194D5116323E84681BE4687F104DEC586D1DEA55D6E8C8CB6766B422DD883DEFB8B45ACE132BG15EJ" TargetMode="External"/><Relationship Id="rId37" Type="http://schemas.openxmlformats.org/officeDocument/2006/relationships/hyperlink" Target="https://www.buhonline.ru/Files/Modules/Publication/13776/MINISTERSTVO_FINANSOV_ROSSIJJSKOJJ_FEDERACII.docx?t=1534319940" TargetMode="External"/><Relationship Id="rId40" Type="http://schemas.openxmlformats.org/officeDocument/2006/relationships/hyperlink" Target="https://normativ.kontur.ru/document?moduleId=1&amp;documentId=318437&amp;promocode=0957" TargetMode="External"/><Relationship Id="rId45" Type="http://schemas.openxmlformats.org/officeDocument/2006/relationships/hyperlink" Target="http://www.consultant.ru/document/cons_doc_LAW_64629/d36a4b7f0e75db56ba6e7f8c76a44a8b8a22ade5/" TargetMode="External"/><Relationship Id="rId53" Type="http://schemas.openxmlformats.org/officeDocument/2006/relationships/footer" Target="footer2.xml"/><Relationship Id="rId58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www.nalog.ru/html/sites/www.rn57.nalog.ru/doc/2_2u.zip" TargetMode="External"/><Relationship Id="rId23" Type="http://schemas.openxmlformats.org/officeDocument/2006/relationships/hyperlink" Target="consultantplus://offline/ref=9D19FF17B1F6E3999178FD22146D3FB3D8211E54B93B40EE0E17A1A527A06FB5B1A84654F17A28SFlBH" TargetMode="External"/><Relationship Id="rId28" Type="http://schemas.openxmlformats.org/officeDocument/2006/relationships/hyperlink" Target="consultantplus://offline/ref=8A673AEB41F11D4D64617E5130B98C73C1BA058A060C5A5F8DEB22A09A70D03FC212A3DD77AFC7k6f6H" TargetMode="External"/><Relationship Id="rId36" Type="http://schemas.openxmlformats.org/officeDocument/2006/relationships/hyperlink" Target="https://www.buhonline.ru/pub/beginner/2010/11/3962" TargetMode="External"/><Relationship Id="rId49" Type="http://schemas.openxmlformats.org/officeDocument/2006/relationships/hyperlink" Target="consultantplus://offline/ref=EF7D8F21BF920F4C2C2C2A2E81E00231760CDD78335D5D1CBD1748B8B8CE8B210C86EB5CA458BC947EHAM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pravo.gov.ru/proxy/ips/?docbody=&amp;nd=102452038&amp;intelsearch=349-%D4%C7+%EE%F2+27.11.2017" TargetMode="External"/><Relationship Id="rId19" Type="http://schemas.openxmlformats.org/officeDocument/2006/relationships/hyperlink" Target="http://publication.pravo.gov.ru/Document/View/0001201807300014" TargetMode="External"/><Relationship Id="rId31" Type="http://schemas.openxmlformats.org/officeDocument/2006/relationships/hyperlink" Target="consultantplus://offline/ref=8A673AEB41F11D4D64617E5130B98C73C1BA058A060C5A5F8DEB22A09A70D03FC212A3DD77AFC6k6f6H" TargetMode="External"/><Relationship Id="rId44" Type="http://schemas.openxmlformats.org/officeDocument/2006/relationships/hyperlink" Target="http://mozart-legal.ru/fns-rossii-soobshhila-o-nekotoryih-izmeneniyah-v-poryadke-nalogooblozheniya-imushhestva-s-2018-goda/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nu.nalog.ru/" TargetMode="External"/><Relationship Id="rId14" Type="http://schemas.openxmlformats.org/officeDocument/2006/relationships/hyperlink" Target="http://nalog.garant.ru/fns/nk/9d89ba6e3e633b0dac1a8caf5a5a81d3/" TargetMode="External"/><Relationship Id="rId22" Type="http://schemas.openxmlformats.org/officeDocument/2006/relationships/hyperlink" Target="https://www.nalog.ru/html/sites/www.rn92.nalog.ru/normativ/414_prikaz_ENVD.zip" TargetMode="External"/><Relationship Id="rId27" Type="http://schemas.openxmlformats.org/officeDocument/2006/relationships/hyperlink" Target="consultantplus://offline/ref=8A673AEB41F11D4D64617E5130B98C73C1BA058A060C5A5F8DEB22A09A70D03FC212A3DD75ACC367k2f7H" TargetMode="External"/><Relationship Id="rId30" Type="http://schemas.openxmlformats.org/officeDocument/2006/relationships/hyperlink" Target="consultantplus://offline/ref=8A673AEB41F11D4D64617E5130B98C73C1BA058A060C5A5F8DEB22A09A70D03FC212A3DD75ACC661k2f5H" TargetMode="External"/><Relationship Id="rId35" Type="http://schemas.openxmlformats.org/officeDocument/2006/relationships/hyperlink" Target="https://normativ.kontur.ru/document?moduleId=1&amp;documentId=318866&amp;promocode=0957" TargetMode="External"/><Relationship Id="rId43" Type="http://schemas.openxmlformats.org/officeDocument/2006/relationships/hyperlink" Target="https://normativ.kontur.ru/document?moduleId=1&amp;documentId=313279&amp;promocode=0957" TargetMode="External"/><Relationship Id="rId48" Type="http://schemas.openxmlformats.org/officeDocument/2006/relationships/hyperlink" Target="consultantplus://offline/ref=2CC86A632DDCDBD2BEF239A9009C71407CD8BBE3B6A72646DE43C0B38FUBG8M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6078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4339-00-013</dc:creator>
  <cp:lastModifiedBy>4339-00-013</cp:lastModifiedBy>
  <cp:revision>10</cp:revision>
  <cp:lastPrinted>2018-10-05T05:22:00Z</cp:lastPrinted>
  <dcterms:created xsi:type="dcterms:W3CDTF">2018-10-04T10:43:00Z</dcterms:created>
  <dcterms:modified xsi:type="dcterms:W3CDTF">2018-10-05T05:24:00Z</dcterms:modified>
</cp:coreProperties>
</file>