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CE" w:rsidRDefault="007F4EBE" w:rsidP="00F0670F">
      <w:pPr>
        <w:pStyle w:val="TimesNewRoman"/>
        <w:spacing w:before="0" w:after="0"/>
        <w:rPr>
          <w:color w:val="000000"/>
        </w:rPr>
      </w:pPr>
      <w:r>
        <w:rPr>
          <w:color w:val="000000"/>
        </w:rPr>
        <w:t>Итоги социально-экономического развития  района за 2014 год</w:t>
      </w:r>
    </w:p>
    <w:p w:rsidR="007F4EBE" w:rsidRDefault="007F4EBE" w:rsidP="00F0670F">
      <w:pPr>
        <w:pStyle w:val="TimesNewRoman"/>
        <w:spacing w:before="0" w:after="0"/>
        <w:rPr>
          <w:color w:val="000000"/>
        </w:rPr>
      </w:pPr>
    </w:p>
    <w:p w:rsidR="007F4EBE" w:rsidRPr="00F0670F" w:rsidRDefault="007F4EBE" w:rsidP="00F0670F">
      <w:pPr>
        <w:pStyle w:val="TimesNewRoman"/>
        <w:spacing w:before="0" w:after="0"/>
        <w:rPr>
          <w:color w:val="000000"/>
        </w:rPr>
      </w:pPr>
    </w:p>
    <w:p w:rsidR="006840CE" w:rsidRPr="007F4EBE" w:rsidRDefault="006840CE" w:rsidP="00F0670F">
      <w:pPr>
        <w:pStyle w:val="TimesNewRoman"/>
        <w:spacing w:before="0" w:after="0"/>
        <w:rPr>
          <w:b w:val="0"/>
          <w:color w:val="000000"/>
        </w:rPr>
      </w:pPr>
      <w:r w:rsidRPr="007F4EBE">
        <w:rPr>
          <w:b w:val="0"/>
          <w:color w:val="000000"/>
        </w:rPr>
        <w:t>Тужинский муниципальный район -</w:t>
      </w:r>
      <w:r w:rsidR="00F0670F" w:rsidRPr="007F4EBE">
        <w:rPr>
          <w:b w:val="0"/>
          <w:color w:val="000000"/>
        </w:rPr>
        <w:t xml:space="preserve"> </w:t>
      </w:r>
      <w:r w:rsidRPr="007F4EBE">
        <w:rPr>
          <w:b w:val="0"/>
          <w:color w:val="000000"/>
        </w:rPr>
        <w:t>муниципальное образование, которое богато достопримечательностями, имеет свои традиции и гордится земляками-тружениками.</w:t>
      </w:r>
    </w:p>
    <w:p w:rsidR="006840CE" w:rsidRPr="00F0670F" w:rsidRDefault="006840CE" w:rsidP="00F0670F">
      <w:pPr>
        <w:pStyle w:val="TimesNewRoman"/>
        <w:spacing w:before="0" w:after="0"/>
        <w:rPr>
          <w:b w:val="0"/>
          <w:color w:val="000000"/>
        </w:rPr>
      </w:pPr>
      <w:r w:rsidRPr="00F0670F">
        <w:rPr>
          <w:b w:val="0"/>
          <w:color w:val="000000"/>
        </w:rPr>
        <w:t>В рейтинге муниципалитетов по итогам оценки эффективности деятельности органов местного самоуправления в соответствии с Указом Президента РФ от 28.04.2008 № 607 «Об оценке эффективности деятельности органов местного самоуправления городских округов и муниципальных районов»  за 2013 год. Тужинский район занимает 20 место, в 2012 –5 место. По сравнению с предыдущим годом Тужинский район ухудшил</w:t>
      </w:r>
      <w:r w:rsidR="00CE7A7D">
        <w:rPr>
          <w:b w:val="0"/>
          <w:color w:val="000000"/>
        </w:rPr>
        <w:t xml:space="preserve">  свои результаты на 15 позиций</w:t>
      </w:r>
      <w:r w:rsidRPr="00F0670F">
        <w:rPr>
          <w:b w:val="0"/>
          <w:color w:val="000000"/>
        </w:rPr>
        <w:t>.</w:t>
      </w:r>
    </w:p>
    <w:p w:rsidR="006840CE" w:rsidRPr="00F0670F" w:rsidRDefault="006840CE" w:rsidP="00F0670F">
      <w:pPr>
        <w:pStyle w:val="TimesNewRoman"/>
        <w:spacing w:before="0" w:after="0"/>
        <w:rPr>
          <w:b w:val="0"/>
          <w:color w:val="000000"/>
        </w:rPr>
      </w:pP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Экономика района в основном представлена предприятиями среднего и малого бизнеса. На территории района зарегистрировано на 01.01.2015 года  106  юридических лиц  и  160 индивидуальных предпринимателей без образования юридического лица.</w:t>
      </w: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Оборот организаций по всем видам деятельности за 2014 год составил по району 779 млн.руб или 105,6%  к уровню 2013 года. Около 85% составляют обороты крупных и средних предприятий. Оборот крупных и средних предприятий за 2014 года составил 668,0 млн.руб  или 108,1% к соответствующему периоду прошлого года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Промышленность</w:t>
      </w:r>
    </w:p>
    <w:p w:rsidR="006840CE" w:rsidRPr="00F0670F" w:rsidRDefault="006840CE" w:rsidP="00F0670F">
      <w:pPr>
        <w:pStyle w:val="a6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За 2014 год отгружено промышленной продукции на сумму 139,1 млн.руб., рост к уровню 2013г. составил 10,6 %.  В структуре объема отгруженной промышленной продукции  на деревообработку приходится – 80,2%, на производство пищевых продуктов, включая напитки – 9,1 % и производство теплоэнергии и воды составляет- 10,2 %.. Однако  в натуральном выражении практически все отрасли промышленности, кроме деревообработки, сократили объемы производства.  На 3,4 % произошло снижение по производству хлеба и хлебобулочных изделий, основной причиной снижения является сокращение  населения – основных потребителей данной продукции. Производство пиломатериалов –основной вид  выпускаемой продукции доминирующей отрасли промышленности района увеличилось  на  4,5 % .Это произошло  как за счет открытия новых цехов по переработке древесины, так и увеличения объемов переработки действующими. В целом за 2014 год индекс промышленного производства составил 103,2 % к предыдущему году.</w:t>
      </w:r>
    </w:p>
    <w:p w:rsidR="006840CE" w:rsidRPr="00F0670F" w:rsidRDefault="006840CE" w:rsidP="00F0670F">
      <w:pPr>
        <w:pStyle w:val="a6"/>
        <w:spacing w:before="0" w:beforeAutospacing="0" w:after="0" w:afterAutospacing="0"/>
        <w:ind w:firstLine="357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Расчетная лесосека</w:t>
      </w: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lastRenderedPageBreak/>
        <w:t>Общая площадь лесного фонда по Тужинскому району составляет 31,9 тыс. га или 21,7% территории района. Расчетная лесосека района в 2014 году использована в объеме 81</w:t>
      </w:r>
      <w:r w:rsidRPr="00F0670F">
        <w:rPr>
          <w:b/>
          <w:color w:val="000000"/>
          <w:sz w:val="28"/>
          <w:szCs w:val="28"/>
        </w:rPr>
        <w:t xml:space="preserve"> </w:t>
      </w:r>
      <w:r w:rsidRPr="00F0670F">
        <w:rPr>
          <w:color w:val="000000"/>
          <w:sz w:val="28"/>
          <w:szCs w:val="28"/>
        </w:rPr>
        <w:t xml:space="preserve">тыс.куб.м из которых  по государственному контракту ООО УК «Лесхоз» используются 25,494 тыс.кб.м, по договорам долгосрочной аренды, которые заключены с 8 лесопользователями - 49,497 тыс.куб., населению района выделено 6 тыс.куб.м.  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Потребительский рынок</w:t>
      </w: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Устойчивым ростом характеризуется </w:t>
      </w:r>
      <w:r w:rsidRPr="00F0670F">
        <w:rPr>
          <w:b/>
          <w:color w:val="000000"/>
          <w:sz w:val="28"/>
          <w:szCs w:val="28"/>
        </w:rPr>
        <w:t>потребительский рынок</w:t>
      </w:r>
      <w:r w:rsidRPr="00F0670F">
        <w:rPr>
          <w:color w:val="000000"/>
          <w:sz w:val="28"/>
          <w:szCs w:val="28"/>
        </w:rPr>
        <w:t>. 01.01.2015 года в районе осуществляют деятельность 3 предприятия и 53 индивидуальных предпринимателя розничной торговли  с торговой площадью 3,94 тыс. кв.м., из них  0,95 тыс.кв.м   мелкорозничных предприятий. На селе расположено 10 объектов торговли. В течение 2014 года общее количество торговых объектов в целом изменилось незначительно . Вместе с тем в районе открыты павильоны «Акашево» и «Звениговский мясокомбинат». Объемы оборота розничной торговли и общественного питания имеют стабильную тенденцию роста. По- прежнему   значительную долю в розничном товарообороте района занимает Тужинское райпо   -38 %.   За 2014 год розничный товарооборот райпо составил 301,8 млн.руб рост к уровню 2013 года составил 5,8 %.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Малое предпринимательство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Малое предпринимательство в настоящее время является важнейшим элементом экономической системы района. Развитие данного сектора экономики позволяет решать ряд актуальных задач, а в конечном счете  повышает уровень и качество жизни населения.</w:t>
      </w:r>
      <w:r w:rsidRPr="00F0670F">
        <w:rPr>
          <w:rFonts w:ascii="Times New Roman" w:hAnsi="Times New Roman"/>
          <w:color w:val="000000"/>
        </w:rPr>
        <w:t xml:space="preserve">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F0670F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     В 2014 году в районе состояло на учете 192 субъекта малого предпринимательства- это </w:t>
      </w:r>
      <w:r w:rsidRPr="00F0670F">
        <w:rPr>
          <w:rStyle w:val="a7"/>
          <w:rFonts w:ascii="Times New Roman" w:hAnsi="Times New Roman"/>
          <w:color w:val="000000"/>
          <w:sz w:val="28"/>
          <w:szCs w:val="28"/>
        </w:rPr>
        <w:t>27 малых и микропредприятий и 165 индивидуальных предпринимателей, где работает  602 человека.</w:t>
      </w:r>
    </w:p>
    <w:p w:rsidR="006840CE" w:rsidRPr="00F0670F" w:rsidRDefault="006840CE" w:rsidP="00F0670F">
      <w:pPr>
        <w:pStyle w:val="a6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Доля занятых в сфере малого предпринимательства по отношению к численности занятых в экономике 36,2%. </w:t>
      </w:r>
    </w:p>
    <w:p w:rsidR="006840CE" w:rsidRPr="00F0670F" w:rsidRDefault="006840CE" w:rsidP="00F0670F">
      <w:pPr>
        <w:pStyle w:val="a6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Основные отрасли экономики, где наибольший удельный вес представляют субъекты малого предпринимательства  это- торговля, сельскохозяйственное производство и деревообрабатывающее производство.   Оборот субъектов малого предпринимательства за 2014 год составил  почти 380 млн.рублей или 39 %  оборота  хозяйствующих субъектов по всем видам деятельности.</w:t>
      </w:r>
    </w:p>
    <w:p w:rsidR="006840CE" w:rsidRPr="00F0670F" w:rsidRDefault="006840CE" w:rsidP="00F0670F">
      <w:pPr>
        <w:pStyle w:val="a6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Удельный вес налоговых платежей от субъектов малого предпринимательства  в общем объеме налоговых поступлений в консолидированный бюджет муниципального района за 2014 год составил 22 %   .</w:t>
      </w:r>
    </w:p>
    <w:p w:rsidR="006840CE" w:rsidRPr="00F0670F" w:rsidRDefault="006840CE" w:rsidP="00F0670F">
      <w:pPr>
        <w:pStyle w:val="a6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lastRenderedPageBreak/>
        <w:t xml:space="preserve">Поддержкой  субъктов малого предпринимательства на территории района занимаются Тужинский фонд поддержки малого предпринимательства. 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 </w:t>
      </w:r>
    </w:p>
    <w:p w:rsidR="006840CE" w:rsidRPr="00F0670F" w:rsidRDefault="006840CE" w:rsidP="00F0670F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С 2014 года, в связи с критическим финансовым положением Тужинского 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фонда, пришлось сокращать расходы и прекратить деятельность филиалов фонда в соседних районах. В результате сокращения численности фонде поддержки малого предпринимательства работает только директор. Так же сократился спектр оказываемых услуг. В 2014 году фонд предоставлял следующие услуги: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- бизнес-инкубирование;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- составление и отправка бухгалтерской и налоговой отчетности;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- сбор пакета документов на выдачу займа через Кировский ОФПМСП;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- консультации по ведению бизнеса.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40CE" w:rsidRPr="00F0670F" w:rsidRDefault="006840CE" w:rsidP="00F0670F">
      <w:pPr>
        <w:pStyle w:val="a6"/>
        <w:jc w:val="both"/>
        <w:rPr>
          <w:b/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  </w:t>
      </w:r>
      <w:r w:rsidRPr="00F0670F">
        <w:rPr>
          <w:b/>
          <w:color w:val="000000"/>
          <w:sz w:val="28"/>
          <w:szCs w:val="28"/>
        </w:rPr>
        <w:t>Демографическая ситуация, заработная плата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В целом в районе демографическая ситуация остается неблагоприятной, так как из года в год продолжает увеличивается численность населения пенсионного возраста, снижается численность трудоспособного населения и населения занятого в экономике, при этом не сокращается трудовая миграция населения района. За  2014 год население района сократилось на 110 человек и на 01.01.2015 года составляет всего 6816 чел.  из которых 4288 чел- городское (62,9 %)  сельское 2528 чел.  За 2014 год численность городского населения уменьшилась – на 32 чел, а сельского  на 78 чел.   Численность занятых в экономике за 2014 год составила 2288, что на 86 человек или 3,6% меньше чем в 2013 году наибольшее сокращение произошло в сельскохозяйственном производстве -38 человек  или почти 13 % к уровню прошлого года.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Фонд оплаты труда является одним из основных бюджетообразующих показателей. Он самым прямым образом влияет на благосостояние, а значит, и качество жизни населения. </w:t>
      </w:r>
      <w:r w:rsidRPr="00F0670F">
        <w:rPr>
          <w:color w:val="000000"/>
          <w:sz w:val="28"/>
          <w:szCs w:val="28"/>
        </w:rPr>
        <w:br/>
        <w:t>Увеличение фонда оплаты труда свидетельствует о развитии экономики района. В 2014 году фонд оплаты труда составил 319,6 млн.руб, что на 16,7 млн рублей или 5,6 % больше чем в предыдущем году.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Среднемесячная заработная плата  в расчете на одного работника составила в 2014 году 12515 рублей , что на 1152 рубля или на 10,1 % больше чем в 2013 году. Среднемесячная заработная плата по крупным и средним предприятиям района за 2014 год составила 15035рублей, но это всего 64,4 % к среднеобластному уровню (23378 руб. среднемесячная заработная плата по области).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</w:t>
      </w:r>
      <w:r w:rsidRPr="00F0670F">
        <w:rPr>
          <w:b/>
          <w:color w:val="000000"/>
          <w:sz w:val="28"/>
          <w:szCs w:val="28"/>
        </w:rPr>
        <w:t>Инвестиции</w:t>
      </w: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lastRenderedPageBreak/>
        <w:t>Объем инвестиций в основной капитал за счет всех источников финансирования за 2014 год  по крупным и средним предприятиям составил 33,3 млн.руб, что составляет 86,6 % к уровню 2013 года.  Наибольший удельный вес в объеме инвестиций –СПК колхоз «Новый» -55,3 %, где на приобретение племенного скота для оздоровления основного стада от лейкоза было израсходовано около 10 млн.руб, а так же были приобретены 2 комбайна   и Тужинского райпо -16,7 %.  и практически оставшаяся доля – инвестиции бюджетных учреждений района – около 27 % .По источникам финансирования : 29,4 %- собственные средства и соответственно 70,6 % - привлеченные, из которых кредиты банков- 25,8%, бюджетные средства- 27,0 и 17,7 % прочие.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Финансовый результат</w:t>
      </w:r>
    </w:p>
    <w:p w:rsidR="006840CE" w:rsidRPr="00F0670F" w:rsidRDefault="006840CE" w:rsidP="00F0670F">
      <w:pPr>
        <w:pStyle w:val="a6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В 2014 году получено 9276 тыс.рублей </w:t>
      </w:r>
      <w:r w:rsidRPr="00F0670F">
        <w:rPr>
          <w:b/>
          <w:color w:val="000000"/>
          <w:sz w:val="28"/>
          <w:szCs w:val="28"/>
        </w:rPr>
        <w:t>прибыли прибыльными</w:t>
      </w:r>
      <w:r w:rsidRPr="00F0670F">
        <w:rPr>
          <w:color w:val="000000"/>
          <w:sz w:val="28"/>
          <w:szCs w:val="28"/>
        </w:rPr>
        <w:t xml:space="preserve"> предприятиями, что составляет 96 % к уровню прошлого года Снижение прибыли  произошло  в сельскохозяйственных предприятиях на 11,3 % по сравнению с 2013 годом по причине снижения объемов реализации молока, которое произошло из-за сокращения поголовья коров в большинстве сельхозпредприятий в связи с оздоровлением молочного стада от лейкоза. </w:t>
      </w:r>
    </w:p>
    <w:p w:rsidR="006840CE" w:rsidRPr="00F0670F" w:rsidRDefault="006840CE" w:rsidP="00F0670F">
      <w:pPr>
        <w:pStyle w:val="a6"/>
        <w:ind w:firstLine="360"/>
        <w:rPr>
          <w:b/>
          <w:color w:val="000000"/>
          <w:sz w:val="28"/>
          <w:szCs w:val="28"/>
        </w:rPr>
      </w:pPr>
    </w:p>
    <w:p w:rsidR="006840CE" w:rsidRPr="00F0670F" w:rsidRDefault="006840CE" w:rsidP="00F0670F">
      <w:pPr>
        <w:pStyle w:val="a6"/>
        <w:ind w:firstLine="360"/>
        <w:rPr>
          <w:b/>
          <w:color w:val="000000"/>
          <w:sz w:val="28"/>
          <w:szCs w:val="28"/>
          <w:u w:val="single"/>
        </w:rPr>
      </w:pPr>
      <w:r w:rsidRPr="00F0670F">
        <w:rPr>
          <w:b/>
          <w:color w:val="000000"/>
          <w:sz w:val="28"/>
          <w:szCs w:val="28"/>
          <w:u w:val="single"/>
        </w:rPr>
        <w:t>БЮДЖЕТ</w:t>
      </w:r>
    </w:p>
    <w:p w:rsidR="006840CE" w:rsidRPr="00F0670F" w:rsidRDefault="006840CE" w:rsidP="00F0670F">
      <w:pPr>
        <w:spacing w:line="240" w:lineRule="auto"/>
        <w:ind w:left="-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>Исполнение бюджета Тужинского муниципального района за 2014 год.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С 2014 года бюджет Тужинского муниципального района (далее - бюджет района) в соответствии с бюджетным законодательством, был сформирован на 3 года: текущий 2014 год и плановый период 2015-2017 годов,  в рамках 16 муниципальных программ.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Так за 2014 год бюджет района исполнен по доходам в сумме 145,9 млн.руб., по расхода в сумме 145,5 млн.руб, с профицитом в сумме 0,4 млн.руб.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Решениями районной Думы 8 раз вносились изменения в бюджет района.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i/>
          <w:color w:val="000000"/>
          <w:sz w:val="28"/>
          <w:szCs w:val="28"/>
        </w:rPr>
        <w:t>Доходная часть бюджета муниципального района за 2014 год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исполнена на 98,3 % к уточненному годовому плану или меньше на 1,3 % показателя по 2013 году.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структуре доходной части бюджета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 xml:space="preserve">: 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>*собственные доходы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составили 26,1 млн.руб. или 17,9 % и выполнены на 102,9 % к уточненному годовому плану: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по-прежнему основными источниками </w:t>
      </w:r>
      <w:r w:rsidRPr="00F0670F">
        <w:rPr>
          <w:rFonts w:ascii="Times New Roman" w:hAnsi="Times New Roman"/>
          <w:b/>
          <w:color w:val="000000"/>
          <w:sz w:val="28"/>
          <w:szCs w:val="28"/>
        </w:rPr>
        <w:t>налоговых доходов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являются НДФЛ, доля которого в собственных доходах составила 27% или 7,1 млн.рублей и налог на совокупный доход, доля которого в собственных доходах составила 19,9% или 5,2 млн.рублей;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670F">
        <w:rPr>
          <w:rFonts w:ascii="Times New Roman" w:hAnsi="Times New Roman"/>
          <w:b/>
          <w:color w:val="000000"/>
          <w:sz w:val="28"/>
          <w:szCs w:val="28"/>
        </w:rPr>
        <w:t xml:space="preserve">неналоговым доходам </w:t>
      </w:r>
      <w:r w:rsidRPr="00F0670F">
        <w:rPr>
          <w:rFonts w:ascii="Times New Roman" w:hAnsi="Times New Roman"/>
          <w:color w:val="000000"/>
          <w:sz w:val="28"/>
          <w:szCs w:val="28"/>
        </w:rPr>
        <w:t>лидируют доходы муниципальных учреждений от предпринимательской и иной приносящей доход деятельности, доля которых в собственных доходах составила 22,2% или 5,8 млн.рублей и доходы полученные от использования и продажи муниципального имущества, доля которых в собственных доходах составила 12,6% или 3,3 млн.рублей.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 *</w:t>
      </w:r>
      <w:r w:rsidRPr="00F0670F">
        <w:rPr>
          <w:rFonts w:ascii="Times New Roman" w:hAnsi="Times New Roman"/>
          <w:b/>
          <w:color w:val="000000"/>
          <w:sz w:val="28"/>
          <w:szCs w:val="28"/>
        </w:rPr>
        <w:t xml:space="preserve">безвозмездные поступления </w:t>
      </w:r>
      <w:r w:rsidRPr="00F0670F">
        <w:rPr>
          <w:rFonts w:ascii="Times New Roman" w:hAnsi="Times New Roman"/>
          <w:color w:val="000000"/>
          <w:sz w:val="28"/>
          <w:szCs w:val="28"/>
        </w:rPr>
        <w:t>составили 119,7 млн.руб. или 82,1 % и выполнены на 97,3 % к уточненному годовому плану:</w:t>
      </w:r>
    </w:p>
    <w:p w:rsidR="006840CE" w:rsidRPr="00F0670F" w:rsidRDefault="006840CE" w:rsidP="00F0670F">
      <w:pPr>
        <w:spacing w:line="240" w:lineRule="auto"/>
        <w:ind w:righ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в том числе дотации – 27,9 млн.рублей, субсидии – 38,9 млн.рублей, субвенции – 50,1 млн.рублей и иные межбюджетные трансферты – 2,9 млн.рублей. </w:t>
      </w:r>
    </w:p>
    <w:p w:rsidR="006840CE" w:rsidRPr="00F0670F" w:rsidRDefault="006840CE" w:rsidP="00F0670F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Cs/>
          <w:color w:val="000000"/>
          <w:sz w:val="28"/>
          <w:szCs w:val="28"/>
        </w:rPr>
        <w:t>Межведомственной комиссией при администрации Тужинского муниципального района, в части вопросов урегулирования задолженности по налоговым и неналоговым доходам в 2014 году проведено 12 заседаний, в результате проведенной работы была погашена недоимка в бюджет района в сумме 0,7 млн.рублей. Сумма недоимки в бюджет района на 01.01.2015 года осталась на уровне показателя предыдущего финансового года и составила 0,4 млн.рублей</w:t>
      </w:r>
      <w:r w:rsidRPr="00F0670F">
        <w:rPr>
          <w:rFonts w:ascii="Times New Roman" w:hAnsi="Times New Roman"/>
          <w:color w:val="000000"/>
          <w:sz w:val="28"/>
          <w:szCs w:val="28"/>
        </w:rPr>
        <w:t>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i/>
          <w:color w:val="000000"/>
          <w:sz w:val="28"/>
          <w:szCs w:val="28"/>
        </w:rPr>
        <w:t>Расходная часть бюджета муниципального района за 2014 год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исполнена на 97,5% к уточненному годовому плану или больше на 1,3 % аналогичного показателя по 2013 году.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структуре расходной части бюджета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>*расходы на «Общегосударственные вопросы»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составили  21,1млн. рублей или 13,5 %, в том числе на содержание управленческого персонала 19,9 млн. рублей;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*</w:t>
      </w:r>
      <w:r w:rsidRPr="00F0670F">
        <w:rPr>
          <w:b/>
          <w:color w:val="000000"/>
          <w:szCs w:val="28"/>
        </w:rPr>
        <w:t>расходы на  «Национальную оборону»</w:t>
      </w:r>
      <w:r w:rsidRPr="00F0670F">
        <w:rPr>
          <w:color w:val="000000"/>
          <w:szCs w:val="28"/>
        </w:rPr>
        <w:t xml:space="preserve"> составили 0,3млн.рублей или 0,2%. Данные ассигнования были направлены в поселения района в виде субвенции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Численность  работников, осуществляющих воинский учет в поселениях, составила 2,6 единицы, что соответствует доведенной письмом департамента финансов Кировской области от 07.11.2013 № 2323-53-05-05 численности.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</w:t>
      </w:r>
      <w:r w:rsidRPr="00F0670F">
        <w:rPr>
          <w:b/>
          <w:color w:val="000000"/>
          <w:szCs w:val="28"/>
        </w:rPr>
        <w:t>*расходы на  «Национальную безопасность и правоохранительную деятельность»</w:t>
      </w:r>
      <w:r w:rsidRPr="00F0670F">
        <w:rPr>
          <w:color w:val="000000"/>
          <w:szCs w:val="28"/>
        </w:rPr>
        <w:t xml:space="preserve"> составили 0,8млн.рублей или 0,5%. Расходы производились в рамках реализации муниципальной программы Тужинского района </w:t>
      </w:r>
      <w:r w:rsidRPr="00F0670F">
        <w:rPr>
          <w:color w:val="000000"/>
          <w:szCs w:val="28"/>
        </w:rPr>
        <w:lastRenderedPageBreak/>
        <w:t xml:space="preserve">«Обеспечение безопасности и жизнедеятельности населения» на содержание единой дежурно-диспетчерской службы Тужинского района. 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</w:t>
      </w:r>
      <w:r w:rsidRPr="00F0670F">
        <w:rPr>
          <w:b/>
          <w:color w:val="000000"/>
          <w:szCs w:val="28"/>
        </w:rPr>
        <w:t xml:space="preserve">*расходы на «Национальную экономику» </w:t>
      </w:r>
      <w:r w:rsidRPr="00F0670F">
        <w:rPr>
          <w:color w:val="000000"/>
          <w:szCs w:val="28"/>
        </w:rPr>
        <w:t>составили  19 млн.рублей,  или 13 %, в том числе: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- расходы на государственную поддержку агропромышленного комплекса (АПК) направлено 6,7млн.рублей, что на 3,4 млн.рублей больше предыдущего года, почти в 2 раз;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- расходы на транспорт составили 1млн. рублей, рост к предыдущему году составил 4,97%, расходы заключались в предоставлении  субсидии  муниципальному унитарному предприятию (МУП) «Тужинское автотранспортное предприятие» на компенсацию выпадающий доходов по предоставлению услуг пассажирского транспорта по социально-значимым маршрутам;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- расходы  дорожного фонда составили  11,1 млн.рублей, что на 1млн.рублей меньше предыдущего года, в том числе за счет субсидии на содержание дорог из областного бюджета составили 9,3млн.рублей, за счет поступления  акцизов от подакцизных товаров 1,9млн.рублей. Денежные средства были направлены на содержание и ремонт сети автомобильных дорог общего пользования в рамках муниципальной программы «Развитие транспортной инфраструктуры». В виду не до поступления субсидии из областного бюджета в сумме 1,2 млн.рублей и неравномерного поступления акцизов в течении года не было возможности заключить все контракты на проведение ремонтных работ.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>Остаток поступивших и не израсходованных акцизов на конец года на лицевом счете  Финансового управления составил 467,6 тыс.рублей. Данные средства отражены в дорожном фонде по бюджету 2015 года;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- расходы по другим мероприятиям в области национальной экономики составили  136,4 тыс.рублей. По данному направлению производились расходы: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на реализацию мероприятий, направленных на 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отказались, в соответствии с Соглашением по передаче полномочий от Грековского сельского поселения Тужинскому району. Расходы по данному направлению составили 134,4 тыс.рублей, в том числе за счет субсидии из областного бюджета – 128 тыс.рублей и софинансирование из бюджета поселения 6,4 тыс.рублей. Исполнение 100%;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на мероприятия в рамках муниципальной программы «Поддержка и развитие малого и среднего предпринимательства» в сумме 2 тыс.рублей.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*</w:t>
      </w:r>
      <w:r w:rsidRPr="00F0670F">
        <w:rPr>
          <w:b/>
          <w:color w:val="000000"/>
          <w:szCs w:val="28"/>
        </w:rPr>
        <w:t>расходы на «Жилищно-коммунальное хозяйство»</w:t>
      </w:r>
      <w:r w:rsidRPr="00F0670F">
        <w:rPr>
          <w:color w:val="000000"/>
          <w:szCs w:val="28"/>
        </w:rPr>
        <w:t xml:space="preserve"> составили 1,9 млн. рублей  или  1,3 %. Сюда вошли расходы на обеспечение мероприятий по переселению граждан из аварийного жилищного фонда, в том числе за счет средств Фонда содействия реформированию ЖКХ 1,5  млн.рублей, за счет средств областного бюджета 0,4 млн.рублей.  Данные средства в виде </w:t>
      </w:r>
      <w:r w:rsidRPr="00F0670F">
        <w:rPr>
          <w:color w:val="000000"/>
          <w:szCs w:val="28"/>
        </w:rPr>
        <w:lastRenderedPageBreak/>
        <w:t>субсидии были направлены в Тужинское городское поселение для дальнейшего освоения.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</w:t>
      </w:r>
      <w:r w:rsidRPr="00F0670F">
        <w:rPr>
          <w:b/>
          <w:color w:val="000000"/>
          <w:szCs w:val="28"/>
        </w:rPr>
        <w:t xml:space="preserve">*расходы на «Охрану окружающей среды» </w:t>
      </w:r>
      <w:r w:rsidRPr="00F0670F">
        <w:rPr>
          <w:color w:val="000000"/>
          <w:szCs w:val="28"/>
        </w:rPr>
        <w:t>составили</w:t>
      </w:r>
      <w:r w:rsidRPr="00F0670F">
        <w:rPr>
          <w:b/>
          <w:color w:val="000000"/>
          <w:szCs w:val="28"/>
        </w:rPr>
        <w:t xml:space="preserve"> </w:t>
      </w:r>
      <w:r w:rsidRPr="00F0670F">
        <w:rPr>
          <w:color w:val="000000"/>
          <w:szCs w:val="28"/>
        </w:rPr>
        <w:t>0,3 млн. рублей или  0,2%. Расходы производились на реализацию мероприятий муниципальной программы «Охрана окружающей среды и экологическое воспитание».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*</w:t>
      </w:r>
      <w:r w:rsidRPr="00F0670F">
        <w:rPr>
          <w:b/>
          <w:color w:val="000000"/>
          <w:szCs w:val="28"/>
        </w:rPr>
        <w:t xml:space="preserve">расходы  на «Образование» </w:t>
      </w:r>
      <w:r w:rsidRPr="00F0670F">
        <w:rPr>
          <w:color w:val="000000"/>
          <w:szCs w:val="28"/>
        </w:rPr>
        <w:t xml:space="preserve">составили 73,2млн.рублей или 50,3% . Из них за счет средств федерального бюджета в рамках модернизации региональных систем дошкольного образования 4,8 млн.рублей (завершение реконструкции детского сада «Родничок» в п.Тужа) и 1,6млн.рублей за счет средств резервного фонда Правительства Кировской области (аварийные работы в котельной детского сада «Родничок» в п.Тужа).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Получателями бюджетных средств являются 10 муниципальных образовательных учреждений (5 образовательных школ, 2 детских дошкольных учреждения, 3 учреждения по внешкольной работе с детьми).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Расходы за счет родительской платы в детских садах составили 1,8млн.рублей.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>Расходы за счет предпринимательской и иной деятельности в музыкальной школе составили 0,3млн.рублей.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</w:t>
      </w:r>
      <w:r w:rsidRPr="00F0670F">
        <w:rPr>
          <w:b/>
          <w:color w:val="000000"/>
          <w:szCs w:val="28"/>
        </w:rPr>
        <w:t xml:space="preserve">*расходы на «Культуру, кинематографию» </w:t>
      </w:r>
      <w:r w:rsidRPr="00F0670F">
        <w:rPr>
          <w:color w:val="000000"/>
          <w:szCs w:val="28"/>
        </w:rPr>
        <w:t>составили 12,9 млн.рублей или 8,9 %, в том числе за счет средств федерального бюджета 0,6 млн.рублей: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- 470 тыс.рублей в рамках государственной поддержки (грант) комплексного развития региональных и муниципальных учреждений культуры;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-  86,9 тыс.рублей на подключение общедоступных библиотек Российской Федерации к сети Интернет и развития системы библиотечного дела с учетом расширения информационных технологий.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Расходы за счет поступивших доходов от оказания платных услуг (работ) составили 330,5 тыс.рублей.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</w:t>
      </w:r>
      <w:r w:rsidRPr="00F0670F">
        <w:rPr>
          <w:b/>
          <w:color w:val="000000"/>
          <w:szCs w:val="28"/>
        </w:rPr>
        <w:t>*расходы на «Социальную политику»</w:t>
      </w:r>
      <w:r w:rsidRPr="00F0670F">
        <w:rPr>
          <w:color w:val="000000"/>
          <w:szCs w:val="28"/>
        </w:rPr>
        <w:t xml:space="preserve"> составили 8,2 млн.рублей или 5,6%. Не освоены ассигнования на  сумму 2,1 млн.рублей, которые были выделенные в конце года областным бюджетом дополнительно по решению суда, на приобретение жилья детям-сиротам на трех получателей. Причиной явилось отсутствие на территории Тужинского района жилого фонда, отвечающего нормативным требованиям благоустройства, установленным  Федеральным законом от 21.12.1996 №159-ФЗ и законом Кировской области от 04.12.2012 №222-ЗО.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Всего расходы на приобретение жилья детям-сиротам в отчетном году составили  634,2 тыс.рублей (1 получатель).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 </w:t>
      </w:r>
      <w:r w:rsidRPr="00F0670F">
        <w:rPr>
          <w:b/>
          <w:color w:val="000000"/>
          <w:szCs w:val="28"/>
        </w:rPr>
        <w:t>*расходы на «Физическую культуру и спорт»</w:t>
      </w:r>
      <w:r w:rsidRPr="00F0670F">
        <w:rPr>
          <w:color w:val="000000"/>
          <w:szCs w:val="28"/>
        </w:rPr>
        <w:t xml:space="preserve"> составили 35,7 тыс. рублей или 0,02%. По данному разделу произведены расходы на реализацию мероприятий в рамках муниципальной программы «Развитие физической культуры и спорта». 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 </w:t>
      </w:r>
      <w:r w:rsidRPr="00F0670F">
        <w:rPr>
          <w:b/>
          <w:color w:val="000000"/>
          <w:szCs w:val="28"/>
        </w:rPr>
        <w:t>*расходы на  «Обслуживание государственного и муниципального долга»</w:t>
      </w:r>
      <w:r w:rsidRPr="00F0670F">
        <w:rPr>
          <w:color w:val="000000"/>
          <w:szCs w:val="28"/>
        </w:rPr>
        <w:t xml:space="preserve"> составили 280,5тыс .рублей или 0,2% , что на 336,6 тыс. рублей </w:t>
      </w:r>
      <w:r w:rsidRPr="00F0670F">
        <w:rPr>
          <w:color w:val="000000"/>
          <w:szCs w:val="28"/>
        </w:rPr>
        <w:lastRenderedPageBreak/>
        <w:t>меньше уровня прошлого года. Уплата процентов за пользование кредитами  составила: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  - 221,8 тыс.рублей по кредитам банков (КБ ОАО «Хлынов» 10,44%, ОАО «Сбербанк России»12%);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  - 58,7 тыс.рублей областному бюджету по бюджетному кредиту-2,75%.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</w:t>
      </w:r>
      <w:r w:rsidRPr="00F0670F">
        <w:rPr>
          <w:b/>
          <w:color w:val="000000"/>
          <w:szCs w:val="28"/>
        </w:rPr>
        <w:t xml:space="preserve">*расходы на «Межбюджетные трансферты бюджетам субъектов Российской Федерации и муниципальных образований общего характера» </w:t>
      </w:r>
      <w:r w:rsidRPr="00F0670F">
        <w:rPr>
          <w:color w:val="000000"/>
          <w:szCs w:val="28"/>
        </w:rPr>
        <w:t>составили 7,5 млн.рублей или 5,2% , в том числе: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- дотации на выравнивание бюджетной обеспеченности поселений за счет  средств областного бюджета  1 124 тыс.рублей;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>-  дотации на поддержку мер по осуществлению сбалансированности бюджетов поселений за счет средств местного бюджета  5 114,8 тыс.рублей;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>-  иные межбюджетные трансферты   1 305,5 тыс.рублей (средства областного бюджета ППМИ).</w:t>
      </w:r>
    </w:p>
    <w:p w:rsidR="006840CE" w:rsidRPr="00F0670F" w:rsidRDefault="006840CE" w:rsidP="00F0670F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 xml:space="preserve">           В соответствии с Решением о бюджете дефицит </w:t>
      </w: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был утверждён в сумме 770,5 тыс. рублей.</w:t>
      </w:r>
      <w:r w:rsidRPr="00F0670F">
        <w:rPr>
          <w:rFonts w:ascii="Times New Roman" w:hAnsi="Times New Roman"/>
          <w:b/>
          <w:color w:val="000000"/>
          <w:sz w:val="28"/>
          <w:szCs w:val="28"/>
        </w:rPr>
        <w:t xml:space="preserve"> В результате исполнения бюджета на конец отчетного периода сформировался профицит  в сумме 366,8 тыс.рублей.  </w:t>
      </w:r>
    </w:p>
    <w:p w:rsidR="006840CE" w:rsidRPr="00F0670F" w:rsidRDefault="006840CE" w:rsidP="00F0670F">
      <w:pPr>
        <w:pStyle w:val="a4"/>
        <w:spacing w:line="240" w:lineRule="auto"/>
        <w:rPr>
          <w:b/>
          <w:bCs/>
          <w:color w:val="000000"/>
          <w:szCs w:val="28"/>
        </w:rPr>
      </w:pPr>
      <w:r w:rsidRPr="00F0670F">
        <w:rPr>
          <w:b/>
          <w:color w:val="000000"/>
          <w:szCs w:val="28"/>
        </w:rPr>
        <w:t>Муниципальный долг</w:t>
      </w:r>
      <w:r w:rsidRPr="00F0670F">
        <w:rPr>
          <w:color w:val="000000"/>
          <w:szCs w:val="28"/>
        </w:rPr>
        <w:t xml:space="preserve"> на конец отчетного года остался на уровне предыдущего финансового года и составил 12 млн.рублей (кредит в ОАО «Сбербанк России» муниципальный контракт от 26.05.2014 года на 1 год под 12% годовых). </w:t>
      </w:r>
    </w:p>
    <w:p w:rsidR="006840CE" w:rsidRPr="00F0670F" w:rsidRDefault="006840CE" w:rsidP="00F0670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>Кредиторская задолженность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за отчётный год уменьшилась на 2,1 млн. рублей по сравнению с показателем за 2013 год, и составила на 01.01.2015 года 6,4млн. рублей. В том числе: 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>текущая задолженность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составила 4,6 млн.руб., –это з/плата и налоги, а также договорные обязательства за декабрь 2014, 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>реструктуризированная</w:t>
      </w:r>
      <w:r w:rsidRPr="00F0670F">
        <w:rPr>
          <w:rFonts w:ascii="Times New Roman" w:hAnsi="Times New Roman"/>
          <w:color w:val="000000"/>
          <w:sz w:val="28"/>
          <w:szCs w:val="28"/>
        </w:rPr>
        <w:t>-1,8 млн.рублей (по дровам 1,1 млн.руб., по услугам МУП «Коммунальщик» 0,6 млн.рублей). Просроченная кредиторская задолженность за отчётный год отсутствует.</w:t>
      </w:r>
    </w:p>
    <w:p w:rsidR="006840CE" w:rsidRPr="00F0670F" w:rsidRDefault="006840CE" w:rsidP="00F0670F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bCs/>
          <w:color w:val="000000"/>
          <w:sz w:val="28"/>
          <w:szCs w:val="28"/>
        </w:rPr>
        <w:t>Использование средств резервного фонда</w:t>
      </w:r>
    </w:p>
    <w:p w:rsidR="006840CE" w:rsidRPr="00F0670F" w:rsidRDefault="006840CE" w:rsidP="00F0670F">
      <w:pPr>
        <w:spacing w:line="240" w:lineRule="auto"/>
        <w:jc w:val="both"/>
        <w:rPr>
          <w:b/>
          <w:bCs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       Размер резервного фонда, предназначенный на предупреждение и ликвидацию чрезвычайных ситуаций и последствий стихийных бедствий, был утверждён Решением о бюджете  в сумме 80 тыс. рублей. Все средства резервного фонда в 2014 году были направлены на аварийные работы в котельной детского сада «Родничок» в п.Тужа</w:t>
      </w:r>
      <w:r w:rsidRPr="00F0670F">
        <w:rPr>
          <w:color w:val="000000"/>
          <w:sz w:val="28"/>
          <w:szCs w:val="28"/>
        </w:rPr>
        <w:t>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 ведет вопросы жилищного и промышленного строительства, дорожного хозяйства, транспортного обслуживания, связи, коммунального комплекса, экологии, электро- и газоснабжения, энергосбережения. В составе отдела 4 специалиста.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было выдано 33 разрешения на строительство и реконструкцию жилья и производственных зданий. Введено в эксплуатацию </w:t>
      </w:r>
      <w:r>
        <w:rPr>
          <w:rFonts w:ascii="Times New Roman" w:hAnsi="Times New Roman"/>
          <w:sz w:val="28"/>
          <w:szCs w:val="28"/>
        </w:rPr>
        <w:lastRenderedPageBreak/>
        <w:t xml:space="preserve">1020 кв.м жилья. В среднем на одного жителя Тужинского района приходится 27,9 кв. метров. 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Завершена реконструкция детского сада «Родничок» на 25 мест, общая стоимость объекта составила 7 761,2 тыс. рублей. Много времени и усилий затрачено на аварийно-восстановительные работы после взрыва отопительного котла, в результате чего произошло полное разрушение детского сада 27 сентября. Был организован разбор завалов, подготовка площадки под строительство, подготовка проектно-сметной документации, поиск подрядчика, подготовка пакета документов для получения финансовой помощи из резервного фонда Правительства области. Было обеспечено теплоснабжение зданий детсада по временной схеме с помощью электрокотлов, проведено расследование причин аварии, проведены организационно-штатные мероприятия (увольнение операторов котельной, заведующей детского сада, временное размещение части детей в другом детсаде), а также приняты меры по предупреждению подобных аварий на других котельных района: повторное обследование всех котельных, повторный инструктаж операторов, совещание с руководителями теплоснабжающих организаций и др. Благодаря слаженной работе всех задействованных руководителей и специалистов, а также оперативной помощи департамента ЖКХ области, удалось запустить новую котельную на одиннадцатый день после аварии. Всего на восстановление котельной вместе с монтажом новой дымовой трубы израсходовано 1 829 119 рублей, в том числе – 182 919 рублей из резервного фонда администрации района.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территории Тужинского района в муниципальной собственности имеется 23 котельные, из них 6 принадлежат МУП «Коммунальщик», протяженность тепловых сетей составляет 6 км (из них – 3,2 МУП), протяженность водопроводных сетей – 105 км (42,2 – МУП), канализационных сетей – 5,3 км (собственность МУП), 32 водозабора. Это немаленькое хозяйство требует постоянного внимания и ремонтов, то есть материальных и финансовых затрат. В 2014 году специалисты отдела занимались организацией и обеспечением работ по замене теплотрассы от котельной №2 до многоквартирного дома по улице Орджоникидзе, 7 (182 метра), по замене участка водопровода по улице Кирова (300 метров), по замене теплоизоляции на теплотрассах в п.Тужа(60 м.) и в с.Ныр(20 м.). В целях экономии бюджетных средств была ликвидирована котельная дома культуры в с.Пачи. Теплоснабжение объекта обеспечено от котельной детсада. Для этого была построена теплотрасса протяженностью 120 метров, сметной стоимостью 243 тыс. рублей. Уже в конце года удалось в рассрочку </w:t>
      </w:r>
      <w:r>
        <w:rPr>
          <w:rFonts w:ascii="Times New Roman" w:hAnsi="Times New Roman"/>
          <w:sz w:val="28"/>
          <w:szCs w:val="28"/>
        </w:rPr>
        <w:lastRenderedPageBreak/>
        <w:t xml:space="preserve">смонтировать новый высокопроизводительный котел в котельной села Ныр, что позволило спокойно завершить отопительный сезон, несмотря на то, что второй котел в ходе эксплуатации вышел из строя. Здание этой котельной было под угрозой обрушения и летом тоже было отремонтировано. (Восстановлены стены, кровля на сумму 300 тыс. рублей). 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 специалистам отдела пришлось заниматься: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дополнительными работами по реконструкции д/с «Родничок» (5 смет на сумму 697,3 тыс руб),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капремонтом санузлов в ДДТ, заменой оконных блоков в Ныровской и Тужинской школах, 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заменой внутреннего водопровода в здании начальной школы п. Тужа,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заменой электрооборудования в Тужинском краеведческом музее,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сметами на выполнение работ по программе поддержки местных инициатив,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контролем качества работ на строительстве дома по программе переселения граждан из ветхого и аварийного жилья по ул. Орджоникидзе в п. Тужа,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строительством двух четырехквартирных домов по ул. Энтузиастов.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2014 года завершено строительство семейной животноводческой фермы на 100 голов КРС в д. Покста общей площадью 1076,6 кв. метров. Стоимость объекта составляет 11 111,85 тыс рублей.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 и проверке котельных к отопительному сезону была проведена инвентаризация запасов дров, проанализирован расход топлива, был составлен новый топливный баланс для бюджетных учреждений района. Удалось достичь взаимопонимания с поставщиками дров в вопросах ценообразования и реструктуризации задолженности муниципалитетов за поставленное топливо. При цене за кубометр дров в 410 рублей и годовой потребности  в дровах 5200 кубометров экономия бюджетных средств составила не менее 1 млн руб.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района внимательно отслеживает итоги хозяйственной деятельности МУП «Тужинское АТП» и вместе с руководством предприятия ищет пути выживания в непростой ситуации недобросовестной конкуренции со стороны частных перевозчиков. К сожалению, все наши обращения в </w:t>
      </w:r>
      <w:r>
        <w:rPr>
          <w:rFonts w:ascii="Times New Roman" w:hAnsi="Times New Roman"/>
          <w:sz w:val="28"/>
          <w:szCs w:val="28"/>
        </w:rPr>
        <w:lastRenderedPageBreak/>
        <w:t>надзорные и правоохранительные органы с просьбами положить конец этому безобразию, не дают результата. На 8,2% снизился пассажирооборот к уровню 2013 года. Автобусы АТП перевезли на 3833 пассажира меньше, чем в 2013году (на 9%), причем, это - в основном пассажиры междугородных маршрутов, самых доходных. В результате эти маршруты принесли предприятию убытки в сумме 1 830,0 тыс рублей.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этих условиях предприятие вынуждено экономить на дровах, электроэнергии, запчастях, материалах, услугах связи и т.д. Но цены на топливо выросли за год на 8,9% по бензину и на 6,9% по дизтопливу, растут тарифы естественных монополий и цены на материалы. Руководство предприятия ищет источники дополнительных доходов от использования находящегося в его ведении имущества, пытается заработать на организации пассажирских перевозок в Арбажском районе, но по итогам 2014 года показатели прибыли и рентабельности имеют отрицательную динамику, убыток от деятельности предприятия составил 219,0 т.р. Нам необходимо сохранить предприятие, а для этого оно должно работать с прибылью.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депутаты! Не так давно вы заслушивали отчет о реализации программы «Развитие транспортной инфраструктуры», поэтому я не буду останавливаться на этой теме. Только напомню, что в 2014 на содержание автомобильных межпоселенческих дорог было израсходовано1 0174,528 тыс руб, что обеспечило достойный уровень содержания дорог. на ремонт двух участков автодороги Евсино- Греково-Пачи общей протяженностью 542,5 метров потрачено 1 455,23 тыс. руб.</w:t>
      </w: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СЕЛЬСКОЕ ХОЗЯЙСТВО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На территории Тужинского района  производством сельскохозяйственной продукции занимаются 5 сельхозпредприятий и 6 крестьянских (фермерских) хозяйств. Пашня в обработке  занимает 19 000 гектаров. За  последние три года введено в оборот 3000 га пашни.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Под посевами занято  17800 га, из них 7200 га под зерновыми и зернобобовыми культурами. Посевная площадь увеличилась к уровню прошлого года на 1400 га.                            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Намолочено 11774 тонны зерна в бункерном весе, что 4000 тонн больше прошлого года. Урожайность зерновых и зернобобовых культур в целом по району составила 17,7 цн/га, плюс 4,7 цн/га к уровню 2013 года. Самая высокая урожайность зерновых в крестьянском (фермерском) хозяйстве Кислицына Олега Васильевича - 25 цн/га. Закончены полевые работы, </w:t>
      </w: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>заложены основы урожая будущего года. План по засыпке семян переходящего фонда озимой ржи и яровых зерновых культур  выполнен  на 100 %, все кондиционные классные семена. В 2014 году семена яровых зерновых и зернобобовых культур переходящего фонда озимой ржи по району засыпаны в полной потребности и все они  кондиционные, в том числе семян элиты, с 1по 4 репродукцию засыпано 86 %.Семена многолетних трав также засыпаны в полном объеме. Посеяно озимой ржи 1529 га. Вспахана зябь на площади 4310га, 140 % к 2013 году. Заготовлено грубых и сочных кормов 22,5 ц.к.ед. на условную голову скота.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Основное направление деятельности сельхозпредприятий района - молочное скотоводство. По итогам   2014  года  поголовье крупного рогатого скота в хозяйствах всех категорий составило 2290 голов, в том числе в сельхозпредприятиях 1900 голов или 77 % к уровню прошлого года, в том числе коров  907 голов. Произведено  во всех категориях хозяйств  4035 тонн молока, 93% к уровню прошлого года, в сельхозпредприятиях 3066  тонн, 95 % к уровню прошлого года. Средний надой молока от одной коровы за составил 3602 кг, 110 % к уровню прошлого года тонн, что составляет 114 % к 2013 году. За 2013 год и текущий год  СПК колхоз  «Новый» приобрели  136 голов  нетелей в племенных хозяйствах   и 16 голов в товарных хозяйствах Кировской области.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За 12 месяцев реализовано на убой мяса во всех категориях хозяйств 853 тонны к уровню прошлого года, 106 % к уровню прошлого года.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Причины  снижения  объемов продукции животноводства – это нехватка кадров и борьба с лейкозом.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Из фермерских хозяйств животноводческую продукцию производит  КФХ «Парус» и  КФХ Клепцова В.А. В 2013 году  Клепцов В.А. участвовал в областном конкурсе по созданию  семейных животноводческих ферм, выиграл грант 9,6 млн.рублей. В конце июля ферма на 100 голов коров введена в эксплуатацию, объем инвестиций составил 20 млн.рублей. Завезено 100 нетелей с племзавода «Красный Октябрь» Куменского района, уже получен приплод 99  голов.  Заготовлены корма в полном объеме. Создано 11новых рабочих мест. Проектная мощность МТФ 650 тонн молока в год. Начато строительство телятника для молодняка крупного рогатого скота на 200 голов. Поголовье скота  на 1.04.2015 г. 194 головы, в том числе 99 коров.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Также осуществляются инвестиционные проекты в СПК «Новый»: реконструируется свинарник под телятник на 200 голов беспривязного содержания, строится цех сухостоя к молочно-товарной ферме на 100 голов.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Дефицит финансовых средств и отсутствие инвесторов  не позволили  начать  инвестиционные проекты в СПК колхозе «Русь» и  СХА колхозе «Грековский»» по реконструкции молочно-товарных  ферм. Но эти проекты нужно воплотить в жизнь, тем более что государством предусмотрена </w:t>
      </w: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>поддержка на строительство молочно-товарных ферм. В ООО «СХП «Колос» необходимо построить завод по сушке и подработке семян многолетних трав. За 2014 год  объем инвестиций сельского хозяйства в хозяйствах всех категорий составил  44 млн. рублей, 217 процентов к 2013 году.</w:t>
      </w:r>
    </w:p>
    <w:p w:rsidR="0067766D" w:rsidRPr="00F0670F" w:rsidRDefault="0067766D" w:rsidP="00F0670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Получено выручки  за 2014 год  в сельхозпредприятиях и кфх 107 млн. рублей выручки, 106,2  % к уровню 2013 года.  прибыль  небольшая  5 млн. рублей, рентабельность составляет в сельхозпредприятиях 3 %.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В Тужинском районе также осуществляю</w:t>
      </w:r>
      <w:r w:rsidR="00F0670F">
        <w:rPr>
          <w:rFonts w:ascii="Times New Roman" w:hAnsi="Times New Roman"/>
          <w:color w:val="000000"/>
          <w:sz w:val="28"/>
          <w:szCs w:val="28"/>
        </w:rPr>
        <w:t xml:space="preserve">т хозяйственную деятельность  3 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сельскохозяйственных потребительских кооператива; СПК «Агропромэнерго», СПССК «Успех», СПССК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Отюги». Начато строительство одноквартирного жилого дома в Ныровском сельском поселении в рамках реализации ФЦП «Устойчивое развитие сельских территорий на 2014-2017 годы и на период до 2020 года. Сумм социальной выплаты на строительство дома составила 7 86,8 тыс.рублей.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За 1 квартал 2015 года валовой надой молока составил 6872 центнера, реализовано молока в физическом весе 6004 центнера. Товарность молока составила  87 %. Выращено  скота в живой массе  568 тонн, 109 % к уровню прошлого года Реализовано на убой скота в сельхозпредприятиях 448 центнеров. Поголовье крупного рогатого  скота в сельхозпредприятиях и КФХ составляет на 01.04.2015 года  2046 голов, 85 % к уровню прошлого года, коров 779 голов,  88 % к уровню прошлого года. Получено приплода 203 головы, 111% к 2013 году. Также идет подготовка к проведению весенне-полевых работ. Приобретено 134 тонны семян элиты зерновых и зернобобовых культур, 66 % от потребности, 4 тонны семян элиты многолетних трав. Минеральные удобрения также закуплены в количестве  180 тонн.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проблемы  сельхозпредприятий: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 применяются органические удобрения -  залог высоких урожаев, недостаточно вносятся минеральные удобрения (совсем не вносят СПК «Русь» и СХА «Грековский»).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2.не проводится известкование и фосфоритование почв.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3.моральный и физический износ техники приводит к нарушению технологий производства продукции (особенно при заготовке кормов).Приобретенный объем техники не удовлетворяет потребности сельхозпредприятий в новой современной высокотехнологичной  технике и оборудовании. Нужна полная замена машинно-тракторного парка сельхозпредприятий.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4.молочно-товарные фермы, построенные в начале 80-х годов прошлого века, подлежат капитальному ремонту и обновлению внутрифермского оборудования.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5.сокращение поголовья кру</w:t>
      </w:r>
      <w:r w:rsidR="00C4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пного рогатого скота в следствие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проводимых мероприятий по борьбе с лейкозом, которые нужно было начать проводить десятилетие назад.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6.острая нехватка квалифицированных специалистов и рабочих массо</w:t>
      </w:r>
      <w:r w:rsid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 профессий ( трактористов-маш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инистов, доярок, токарей, слесарей, сварщиков  кузнецов и т.д.)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7.предпенсионный и пенсионный возраст работников сельхозпредприятий, до 30 лет в сельхозпредприятиях работает 11 человек, молодежь не остается работать на селе из-за низкой заработной платы и тяжелых условий  труда.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8.диспаритет цен, низкие закупочные цены на сельхозпродукцию.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9.сокращение социальной инфраструктуры в сельской местности.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Положительные  моменты деятельности сельхозпредприятий: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Все включены в реестр получателей субсидий из областного и федерального бюджета.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Приобретают элитные семена зерновых и зернобобовых культур и многолетних трав, проводят сортосмену и сортообновление сельхозкультур.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3.Обновляют комбайновый парк, трактора, немного прицепной техники.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4.Лидером в производстве сельхозпродукции является СПК колхоз «Новый», избавился от лейкоза. Идет реконструкция свинарника под телятник на 200 голов беспривязного содержания.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5.Стабильно работают 6 КФХ, занимают активную жизненную позицию, вносят свой вклад в развитие сельскохозяйственной отрасли района. Общая посевная площадь в 2014 году  у фермеров составила 3463 га. В 2015 году планируют расширение посевных площадей. Также все КФХ включены в реестр получателей субсидий.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6.Два фермера участвовали в конкурсе на получение гранта на строительство семейной животноводческой фермы, в 2013 году ИП Глава КФХ Клепцов В.А. получил грант 9,6 млн.рублей, построил ферму на 100 голов  коров, завез племенной скот. Сейчас поголовье скота около 200 голов. Строится телятник. Это плюс 2 тонны молока в день в районе.</w:t>
      </w:r>
    </w:p>
    <w:p w:rsidR="00C17397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СПК Колхоз «Новый» и ООО СХП «Колос» получили статус семеноводческих хозяйств.</w:t>
      </w: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Pr="00926D22" w:rsidRDefault="00A768CF" w:rsidP="00A768CF">
      <w:pPr>
        <w:shd w:val="clear" w:color="auto" w:fill="FFFFFF"/>
        <w:spacing w:after="0" w:line="240" w:lineRule="auto"/>
        <w:ind w:right="442"/>
        <w:rPr>
          <w:sz w:val="28"/>
          <w:szCs w:val="28"/>
        </w:rPr>
      </w:pPr>
      <w:r w:rsidRPr="00926D22">
        <w:rPr>
          <w:b/>
          <w:bCs/>
          <w:color w:val="000000"/>
          <w:spacing w:val="1"/>
          <w:sz w:val="28"/>
          <w:szCs w:val="28"/>
        </w:rPr>
        <w:t>Основные производственно - экономические показатели                                                          сельхозпредприятий Тужинского района Кировской области</w:t>
      </w:r>
    </w:p>
    <w:p w:rsidR="00A768CF" w:rsidRDefault="00A768CF" w:rsidP="00A768CF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901"/>
        <w:gridCol w:w="1204"/>
        <w:gridCol w:w="1095"/>
        <w:gridCol w:w="1096"/>
        <w:gridCol w:w="1096"/>
        <w:gridCol w:w="1187"/>
      </w:tblGrid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331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spacing w:line="245" w:lineRule="exact"/>
              <w:ind w:left="115" w:right="-454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Ед. </w:t>
            </w:r>
            <w:r w:rsidRPr="00A768C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изм.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  <w:p w:rsidR="00A768CF" w:rsidRPr="00A768CF" w:rsidRDefault="00A768CF" w:rsidP="00CF5D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  <w:t>2014 год</w:t>
            </w: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в% </w:t>
            </w: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right="144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к 2013  </w:t>
            </w: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кк2008 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Наличие сельхозугодий на 01.01.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19598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20403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22521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1147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в.т.ч. пашни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17005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17256</w:t>
            </w:r>
          </w:p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20220</w:t>
            </w:r>
          </w:p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Посевная площадь -всего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12678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13337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12637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624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 т.ч. зерновых культур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5455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5462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5184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1020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 xml:space="preserve">  кормовых культур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7213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7915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7453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Производство продукции раст-ва: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626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зерна (бункерный вес)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6728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6201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8864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552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зерна (после доработки)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5794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5303</w:t>
            </w:r>
          </w:p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7846</w:t>
            </w:r>
          </w:p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4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Урожайность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зерновых культур (бункерный  вес) )вес)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ц/га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17,7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Заготовлено грубых и сочных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кормов на условную голову скота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   ц. к.ед.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19,4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19,1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19,5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Поголовье на конец года :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Крупного рогатого скота-всего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гол.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2750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2427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1857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790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 т.ч. коров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гол.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1005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695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Производство продукции жив-ва :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Молока - всего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3925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3213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3066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Выращено скота и птицы в ж.в.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277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Реализовано на убой скота в ж.в.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266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391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Среднегодовой надой на корову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3897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3285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3602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Среднегодовая численность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чел.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Среднемесячная зарплата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8248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9157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10673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Выручка от продажи товаров,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продукции, работ, услуг - всего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96707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90547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99267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Выручка на 1 работника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394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Финансовый результат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прибыль (+), убыток (-)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+16327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+6372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+2933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Рентабельность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+17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Рентабельность зерна, %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+34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+14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+19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Рентабельность молока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+23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Рентабельность мяса КРС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-39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-39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Кредиторская    задолженность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13686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16393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10448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Уплачено налогов, сборов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12548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13822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13754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41521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20464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44452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20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Задолженность по  краткосрочным кредитам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10897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13633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12265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Задолженность по инвестиционным кредитам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46766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42956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56743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</w:tbl>
    <w:p w:rsidR="00A768CF" w:rsidRDefault="00A768CF" w:rsidP="00F0670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63B99" w:rsidRPr="00A91CC6" w:rsidRDefault="00663B99" w:rsidP="00663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CC6">
        <w:rPr>
          <w:rFonts w:ascii="Times New Roman" w:hAnsi="Times New Roman"/>
          <w:b/>
          <w:sz w:val="28"/>
          <w:szCs w:val="28"/>
        </w:rPr>
        <w:t>Анализ работы социальной сферы в 2014 году.</w:t>
      </w: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2ECE">
        <w:rPr>
          <w:rFonts w:ascii="Times New Roman" w:eastAsia="Times New Roman" w:hAnsi="Times New Roman"/>
          <w:b/>
          <w:bCs/>
          <w:sz w:val="28"/>
          <w:szCs w:val="28"/>
        </w:rPr>
        <w:t>О состоянии работы по защите и охране прав и интересов детей-сирот и детей, оставшихся без попечения родителей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702E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Одним из п</w:t>
      </w:r>
      <w:r w:rsidRPr="00702ECE">
        <w:rPr>
          <w:rFonts w:ascii="Times New Roman" w:hAnsi="Times New Roman"/>
          <w:sz w:val="28"/>
          <w:szCs w:val="28"/>
        </w:rPr>
        <w:t>риоритетных направлений деятельности органов опеки и попечительства по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защите  прав несовершеннолетних </w:t>
      </w:r>
      <w:r w:rsidRPr="00702ECE">
        <w:rPr>
          <w:rFonts w:ascii="Times New Roman" w:hAnsi="Times New Roman"/>
          <w:sz w:val="28"/>
          <w:szCs w:val="28"/>
        </w:rPr>
        <w:t>является организация профилактической работы с семьями и детьми (в первую очередь,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 его родной семье.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районе действует единый информационный банк 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ECE">
        <w:rPr>
          <w:rFonts w:ascii="Times New Roman" w:eastAsia="Times New Roman" w:hAnsi="Times New Roman"/>
          <w:sz w:val="28"/>
          <w:szCs w:val="28"/>
        </w:rPr>
        <w:t>семей, находящихся в социально опасном положении.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Численность семей, находящихся в социально опасном положении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Состоит на учете семей, находящихся в социально опасном положении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На конец 2014 года на учете состоит 30 семей, в которых 49 детей.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ECE">
        <w:rPr>
          <w:rFonts w:ascii="Times New Roman" w:eastAsia="Times New Roman" w:hAnsi="Times New Roman"/>
          <w:sz w:val="28"/>
          <w:szCs w:val="28"/>
        </w:rPr>
        <w:t>За последние годы число таких семей уменьшается, но незначительно.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Категории семей, находящихся в социально опасном положении </w:t>
      </w: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725"/>
        <w:gridCol w:w="3061"/>
      </w:tblGrid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Состоит на учете семей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По причине злоупотребления спиртными напитками</w:t>
            </w:r>
          </w:p>
        </w:tc>
      </w:tr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в т.ч. оба родителя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из них: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состоят в браке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сожительствуют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единственный родитель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одна мать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один отец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Состоят на учете оба родителя – 13 семей, единственный родитель – 12, одна мать – 2 семьи, один отец – 3 семьи. Из 30 семей – 20 семей состоят на учете по причине злоупотребления спиртными напитками.</w:t>
      </w:r>
    </w:p>
    <w:p w:rsidR="00663B99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Семьи, в которых систематически употребляют спиртное мамы – 52%. Как видим, очень высок уровень алкоголизации женщин.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02ECE">
        <w:rPr>
          <w:rFonts w:ascii="Times New Roman" w:eastAsia="Times New Roman" w:hAnsi="Times New Roman"/>
          <w:sz w:val="28"/>
          <w:szCs w:val="28"/>
        </w:rPr>
        <w:t>В течение 2014 года снято с учета по улучшению обстановки в семье (трудоустройство родителей, отказ от вредных привычек, восстановление детско-родительских отношений) – 5 семей. В то же время, поставлены на учет  3 семьи.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702ECE">
        <w:rPr>
          <w:rFonts w:ascii="Times New Roman" w:eastAsia="Times New Roman" w:hAnsi="Times New Roman"/>
          <w:sz w:val="28"/>
          <w:szCs w:val="28"/>
        </w:rPr>
        <w:t>Работа с семьями осуществляется в тесном взаимодействии  всех органов системы профилактики и правонарушений несовершеннолетних, направленная на оказание своевременной помощи семье (педагогической, психологической, медицинской, материальной, правовой и др.).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 xml:space="preserve">Координирующую функцию осуществляет районная комиссия по делам несовершеннолетних и защите их прав. Итоги работы подводятся ежемесячно на </w:t>
      </w:r>
      <w:r>
        <w:rPr>
          <w:rFonts w:ascii="Times New Roman" w:eastAsia="Times New Roman" w:hAnsi="Times New Roman"/>
          <w:sz w:val="28"/>
          <w:szCs w:val="28"/>
        </w:rPr>
        <w:t>консилиуме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при заместителе главы администрации по социальным вопросам, обсуждаются проблемы</w:t>
      </w:r>
      <w:r>
        <w:rPr>
          <w:rFonts w:ascii="Times New Roman" w:eastAsia="Times New Roman" w:hAnsi="Times New Roman"/>
          <w:sz w:val="28"/>
          <w:szCs w:val="28"/>
        </w:rPr>
        <w:t xml:space="preserve"> предыдущего месяца</w:t>
      </w:r>
      <w:r w:rsidRPr="00702ECE">
        <w:rPr>
          <w:rFonts w:ascii="Times New Roman" w:eastAsia="Times New Roman" w:hAnsi="Times New Roman"/>
          <w:sz w:val="28"/>
          <w:szCs w:val="28"/>
        </w:rPr>
        <w:t>, ставятся задачи</w:t>
      </w:r>
      <w:r>
        <w:rPr>
          <w:rFonts w:ascii="Times New Roman" w:eastAsia="Times New Roman" w:hAnsi="Times New Roman"/>
          <w:sz w:val="28"/>
          <w:szCs w:val="28"/>
        </w:rPr>
        <w:t xml:space="preserve"> на следующий месяц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Участвуют субъекты профилактики и главы поселений</w:t>
      </w:r>
      <w:r w:rsidRPr="00702ECE">
        <w:rPr>
          <w:rFonts w:ascii="Times New Roman" w:eastAsia="Times New Roman" w:hAnsi="Times New Roman"/>
          <w:sz w:val="28"/>
          <w:szCs w:val="28"/>
        </w:rPr>
        <w:t>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  <w:r w:rsidRPr="00702ECE">
        <w:rPr>
          <w:rFonts w:ascii="Times New Roman" w:eastAsia="Times New Roman" w:hAnsi="Times New Roman"/>
          <w:sz w:val="28"/>
          <w:szCs w:val="28"/>
        </w:rPr>
        <w:tab/>
        <w:t>Сведения о нарушении прав детей поступают в органы опеки.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Мониторинг поступивших сообщений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417"/>
        <w:gridCol w:w="1418"/>
        <w:gridCol w:w="1417"/>
        <w:gridCol w:w="1383"/>
      </w:tblGrid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138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Поступило сообщений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Факты не подтвердились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Изъято из семьи детей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-  всего 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- в т.ч. помещены в детское отделение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- переданы родственникам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lastRenderedPageBreak/>
        <w:tab/>
        <w:t>Дети помещаются в детское отделение ЦРБ до улучшения обстановки в семье. Ребенок передается родителям при наличии разрешения органа опеки и попечительства. Разрешение выдается после обследования жилищно-бытовых условий семьи.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Немедленное отобрание на основании акта главы муниципального образования в соответствии со статьей 77 Семейного кодекса РФ пока не применялось. Это связано с тем, что используется временное изъятие с возвратом ребенка родителям, а в случае обращения с иском в суд о лишении (ограничении) родительских прав в досудебный период родители проходят кодирование, тр</w:t>
      </w:r>
      <w:r>
        <w:rPr>
          <w:rFonts w:ascii="Times New Roman" w:eastAsia="Times New Roman" w:hAnsi="Times New Roman"/>
          <w:sz w:val="28"/>
          <w:szCs w:val="28"/>
        </w:rPr>
        <w:t xml:space="preserve">удоустраиваются и в этот период </w:t>
      </w:r>
      <w:r w:rsidRPr="00702ECE">
        <w:rPr>
          <w:rFonts w:ascii="Times New Roman" w:eastAsia="Times New Roman" w:hAnsi="Times New Roman"/>
          <w:sz w:val="28"/>
          <w:szCs w:val="28"/>
        </w:rPr>
        <w:t>дети находятся в нормальных условиях.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702ECE">
        <w:rPr>
          <w:rFonts w:ascii="Times New Roman" w:eastAsia="Times New Roman" w:hAnsi="Times New Roman"/>
          <w:sz w:val="28"/>
          <w:szCs w:val="28"/>
        </w:rPr>
        <w:t>асилие в отношении детей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702ECE">
        <w:rPr>
          <w:rFonts w:ascii="Times New Roman" w:eastAsia="Times New Roman" w:hAnsi="Times New Roman"/>
          <w:sz w:val="28"/>
          <w:szCs w:val="28"/>
        </w:rPr>
        <w:t>орождает безнадзорность и правонарушения. Оценивая динамику преступных посягательств в отношении детей за последние три года, можно отметить значительный рост числа зарегистрированных преступлений. Увеличилось с 3 до 8 число детей, ставших жертвами преступлений, детей, потерпевших от насильственных действий с 3 до 5, со стороны родителей с 2 до 3.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Сведения о детях, ставших жертвами преступлений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843"/>
        <w:gridCol w:w="1950"/>
      </w:tblGrid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Категории потерпевших</w:t>
            </w:r>
          </w:p>
        </w:tc>
        <w:tc>
          <w:tcPr>
            <w:tcW w:w="1842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5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2014 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 детей - потерпевших</w:t>
            </w:r>
          </w:p>
        </w:tc>
        <w:tc>
          <w:tcPr>
            <w:tcW w:w="1842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63B99" w:rsidRPr="00702ECE" w:rsidTr="004555F4">
        <w:trPr>
          <w:trHeight w:val="930"/>
        </w:trPr>
        <w:tc>
          <w:tcPr>
            <w:tcW w:w="3936" w:type="dxa"/>
            <w:tcBorders>
              <w:bottom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Детей – потерпевших от насильственных преступлений,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том числе со стороны родителей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63B99" w:rsidRPr="00702ECE" w:rsidTr="004555F4">
        <w:trPr>
          <w:trHeight w:val="2925"/>
        </w:trPr>
        <w:tc>
          <w:tcPr>
            <w:tcW w:w="3936" w:type="dxa"/>
            <w:tcBorders>
              <w:top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Количество родителей, совершивших преступления в отношении детей: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по ст. 116 (нанесение побоев, причинивших физическую боль);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по ст. 156 (неисполнение или ненадлежащее исполнение обязанностей по воспитанию, когда это деяние соединено с жестоким обращением)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Из них были лишены  родительских прав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Детей – потерпевших от сексуальных преступлений (половое сношение с лицом, не достигшим 16 лет)</w:t>
            </w:r>
          </w:p>
        </w:tc>
        <w:tc>
          <w:tcPr>
            <w:tcW w:w="1842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lastRenderedPageBreak/>
        <w:t xml:space="preserve">По выявленным фактам были возбуждены уголовные дела. Родители по приговору суда признаны виновными, получили соответствующие наказания, вплоть до лишения свободы. 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качестве законных представителей потерпевших несовершеннолетних в большинстве случаев выступают органы опеки и попечительства. Цель – объективность расследования, признание судом вины родителей с последующим наказанием, избежание примирения сторон.</w:t>
      </w:r>
      <w:r w:rsidRPr="00702ECE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случае, когда профилактическая работа не дает результата, применяется  мера – ограничение родительских прав, и крайняя мера -лишение родительских прав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За время работы было 2 случая ограничения родительских прав (в 2005, 2013). После ограничения в первом случае была отмена ограничения (ребенок возвращен родителям), во втором случае впоследствии было лишение родительских прав.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Лишение родительских прав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275"/>
        <w:gridCol w:w="1276"/>
        <w:gridCol w:w="1276"/>
        <w:gridCol w:w="1241"/>
      </w:tblGrid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Количество исков о лишении родительских прав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Результаты рассмотрения: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иск удовлетворен;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частично удовлетворен (ограничены в правах);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отказ от иска в связи с улучшением ситуации в семье;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в иске отказано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Количество родителей, лишенных (ограниченных) родительских прав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Количество детей, в отношении которых родители лишены (ограничены) родительских прав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В 2014 году по иску органа опеки лишена родительских прав мать, ограниченная ранее в родительских правах.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 xml:space="preserve">В целях организации реабилитационной работы с родителями лишенными (ограниченными) родительских прав, с целью возврата ребенка в родную семью в районе действует банк данных о родителях лишенных родительских прав: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63B99" w:rsidRPr="00702ECE" w:rsidTr="004555F4">
        <w:tc>
          <w:tcPr>
            <w:tcW w:w="319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по состоянию на 01.01.2010</w:t>
            </w:r>
          </w:p>
        </w:tc>
        <w:tc>
          <w:tcPr>
            <w:tcW w:w="319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по состоянию на 01.01.2015</w:t>
            </w:r>
          </w:p>
        </w:tc>
      </w:tr>
      <w:tr w:rsidR="00663B99" w:rsidRPr="00702ECE" w:rsidTr="004555F4">
        <w:tc>
          <w:tcPr>
            <w:tcW w:w="319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Состоит на учете: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семей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родителей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в отношении детей</w:t>
            </w:r>
          </w:p>
        </w:tc>
        <w:tc>
          <w:tcPr>
            <w:tcW w:w="319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3B99" w:rsidRPr="00702ECE" w:rsidTr="004555F4">
        <w:tc>
          <w:tcPr>
            <w:tcW w:w="9571" w:type="dxa"/>
            <w:gridSpan w:val="3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Ведут прежний образ жизни – 21 родитель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Умерли (за 5 лет) – 7 родителей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Восстановились в родительских правах – 1 родитель в отношении 2 детей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Выявление и устройство детей, оставшихся без попечения родителей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Детское население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1235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Выявлено детей, оставшихся без попечения родителей, всего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Социальное сиротство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Устроены: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под опеку;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усыновлены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На фоне уменьшения численности детского населения сокращается количество детей, оставшихся без попечения родителей, выявленных в течение года. Несмотря на это процент социального сиротства в последние три года составляет 100%. Это сироты при живых родителях (лишение родительских прав, согласие на усыновление).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Все выявленные дети устроены на воспитание в семьи граждан.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Устройство детей-сирот и детей, оставшихся без попечения родителей, на воспитание в семьи граждан</w:t>
      </w:r>
    </w:p>
    <w:p w:rsidR="00663B99" w:rsidRPr="00702ECE" w:rsidRDefault="00663B99" w:rsidP="00663B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1210"/>
        <w:gridCol w:w="1251"/>
        <w:gridCol w:w="1153"/>
        <w:gridCol w:w="1251"/>
        <w:gridCol w:w="1224"/>
        <w:gridCol w:w="1251"/>
      </w:tblGrid>
      <w:tr w:rsidR="00663B99" w:rsidRPr="00702ECE" w:rsidTr="004555F4">
        <w:tc>
          <w:tcPr>
            <w:tcW w:w="2392" w:type="dxa"/>
            <w:vMerge w:val="restart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Вид устройства</w:t>
            </w:r>
          </w:p>
        </w:tc>
        <w:tc>
          <w:tcPr>
            <w:tcW w:w="2393" w:type="dxa"/>
            <w:gridSpan w:val="2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  <w:gridSpan w:val="2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  <w:gridSpan w:val="2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2392" w:type="dxa"/>
            <w:vMerge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т.ч. из школы-интерната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т.ч. из школы-интерната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т.ч. из школы-интерната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Опека (попечительство)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Усыновление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в том числе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- российскими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гражданами                 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- иностранными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гражданами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Возвращены родителям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в том числе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- в результате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восстановления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в родительских 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правах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- отмены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ограничения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- возвращение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родителей из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мест лишения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свободы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3B99" w:rsidRPr="00702ECE" w:rsidRDefault="00663B99" w:rsidP="0066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Увеличилось число детей, переданных из школы-интерната  на семейное воспитание. В 2014 году устроено 11 детей (в 2013 было 3): 6 детей переданы под опеку; 3  – на иностранное усыновление (Италия, Испа</w:t>
      </w:r>
      <w:r>
        <w:rPr>
          <w:rFonts w:ascii="Times New Roman" w:eastAsia="Times New Roman" w:hAnsi="Times New Roman"/>
          <w:sz w:val="28"/>
          <w:szCs w:val="28"/>
        </w:rPr>
        <w:t>ния);  2 возвращены родителям (</w:t>
      </w:r>
      <w:r w:rsidRPr="00702ECE">
        <w:rPr>
          <w:rFonts w:ascii="Times New Roman" w:eastAsia="Times New Roman" w:hAnsi="Times New Roman"/>
          <w:sz w:val="28"/>
          <w:szCs w:val="28"/>
        </w:rPr>
        <w:t>1- в результате восстановления родительских прав, 1 – в связи с возвращением матери из мест лишения свободы). Информация о воспитанниках, которых можно принять на воспитание в семью, размещена не только на региональном сайте, но и на районном.</w:t>
      </w:r>
    </w:p>
    <w:p w:rsidR="00663B99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Обеспечение лиц из числа детей-сирот и детей, оставшихся без попечения родителей, жилыми помещениями.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958"/>
        <w:gridCol w:w="957"/>
        <w:gridCol w:w="957"/>
        <w:gridCol w:w="957"/>
        <w:gridCol w:w="1226"/>
        <w:gridCol w:w="957"/>
        <w:gridCol w:w="957"/>
        <w:gridCol w:w="958"/>
      </w:tblGrid>
      <w:tr w:rsidR="00663B99" w:rsidRPr="00702ECE" w:rsidTr="004555F4">
        <w:tc>
          <w:tcPr>
            <w:tcW w:w="1644" w:type="dxa"/>
          </w:tcPr>
          <w:p w:rsidR="00663B99" w:rsidRPr="00702ECE" w:rsidRDefault="00663B99" w:rsidP="004555F4">
            <w:pPr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26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63B99" w:rsidRPr="00702ECE" w:rsidTr="004555F4">
        <w:tc>
          <w:tcPr>
            <w:tcW w:w="1644" w:type="dxa"/>
          </w:tcPr>
          <w:p w:rsidR="00663B99" w:rsidRPr="00702ECE" w:rsidRDefault="00663B99" w:rsidP="004555F4">
            <w:pPr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 подлежащих обеспечению жилым помещением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663B99" w:rsidRPr="00702ECE" w:rsidTr="004555F4">
        <w:tc>
          <w:tcPr>
            <w:tcW w:w="1644" w:type="dxa"/>
          </w:tcPr>
          <w:p w:rsidR="00663B99" w:rsidRPr="00702ECE" w:rsidRDefault="00663B99" w:rsidP="004555F4">
            <w:pPr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Обеспечено жильем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 xml:space="preserve">За последние 7 лет обеспечены жилым помещением за счет субвенции из областного бюджета  22 человека: большая часть (14) – выпускники интернатных учреждений (64%), 8 – воспитывались в семье опекунов. 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С 2013 года в районе ведется строительство квартир для лиц из числа детей-сирот. Заселены четыре четырехквартирных брусковых одноэтажных дома, в январе заселены еще два дома – это 8 квартир. Оста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702ECE">
        <w:rPr>
          <w:rFonts w:ascii="Times New Roman" w:eastAsia="Times New Roman" w:hAnsi="Times New Roman"/>
          <w:sz w:val="28"/>
          <w:szCs w:val="28"/>
        </w:rPr>
        <w:t>тся обеспечить еще 5 человек.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С принятием нового закона (декабрь 2012) появилось право выбора района. Тужинский район выбрали – 9 человек.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Находятся жилые помещения в одном микрорайоне, что дает возможность более эффективного постинтернатного сопровождения – помогаем решать вопросы с трудоустройством, обучением, получением льгот, разъясняем оплат</w:t>
      </w:r>
      <w:r>
        <w:rPr>
          <w:rFonts w:ascii="Times New Roman" w:eastAsia="Times New Roman" w:hAnsi="Times New Roman"/>
          <w:sz w:val="28"/>
          <w:szCs w:val="28"/>
        </w:rPr>
        <w:t>у коммунальных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услуг, </w:t>
      </w:r>
      <w:r>
        <w:rPr>
          <w:rFonts w:ascii="Times New Roman" w:eastAsia="Times New Roman" w:hAnsi="Times New Roman"/>
          <w:sz w:val="28"/>
          <w:szCs w:val="28"/>
        </w:rPr>
        <w:t>основы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ве</w:t>
      </w:r>
      <w:r>
        <w:rPr>
          <w:rFonts w:ascii="Times New Roman" w:eastAsia="Times New Roman" w:hAnsi="Times New Roman"/>
          <w:sz w:val="28"/>
          <w:szCs w:val="28"/>
        </w:rPr>
        <w:t>дения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домашне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хозяйств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и т.д. Основная проблема – это нежелание некоторых ребят работать, желание вести разгульный образ жизни.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Из обеспеченных жильем (22):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Имеют постоянную работу – 9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Инвалиды, получающие пенсию – 3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отпуске по уходу за ребенком - 2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Получают второе профессиональное образование – 1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Временная работа  от случая к случаю - 5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местах лишения свободы – 1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lastRenderedPageBreak/>
        <w:t xml:space="preserve">Создали семьи, имеют детей – 9, 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из них разведены – 3, сожительствуют - 6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Успешно социализированы – 9 (41%)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Учитывая вышеизложенное, считаем необходимым: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1.  </w:t>
      </w:r>
      <w:r>
        <w:rPr>
          <w:rFonts w:ascii="Times New Roman" w:eastAsia="Times New Roman" w:hAnsi="Times New Roman"/>
          <w:sz w:val="28"/>
          <w:szCs w:val="28"/>
        </w:rPr>
        <w:t xml:space="preserve">Продолжать </w:t>
      </w:r>
      <w:r w:rsidRPr="00702ECE">
        <w:rPr>
          <w:rFonts w:ascii="Times New Roman" w:eastAsia="Times New Roman" w:hAnsi="Times New Roman"/>
          <w:sz w:val="28"/>
          <w:szCs w:val="28"/>
        </w:rPr>
        <w:t>реализацию права ребенка жить и воспитываться в семье.</w:t>
      </w:r>
    </w:p>
    <w:p w:rsidR="00663B99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2.  Осуществлять работу по обеспечению жилыми помещениями лиц из числа детей-сирот и детей, оставшихся без попечения родителей, в </w:t>
      </w:r>
      <w:r>
        <w:rPr>
          <w:rFonts w:ascii="Times New Roman" w:eastAsia="Times New Roman" w:hAnsi="Times New Roman"/>
          <w:sz w:val="28"/>
          <w:szCs w:val="28"/>
        </w:rPr>
        <w:t xml:space="preserve">указанные </w:t>
      </w:r>
      <w:r w:rsidRPr="00702ECE">
        <w:rPr>
          <w:rFonts w:ascii="Times New Roman" w:eastAsia="Times New Roman" w:hAnsi="Times New Roman"/>
          <w:sz w:val="28"/>
          <w:szCs w:val="28"/>
        </w:rPr>
        <w:t>сроки.</w:t>
      </w:r>
    </w:p>
    <w:p w:rsidR="00663B99" w:rsidRPr="0042409F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09F">
        <w:rPr>
          <w:rFonts w:ascii="Times New Roman" w:eastAsia="Times New Roman" w:hAnsi="Times New Roman"/>
          <w:b/>
          <w:sz w:val="28"/>
          <w:szCs w:val="28"/>
        </w:rPr>
        <w:t>Анализ работы</w:t>
      </w:r>
    </w:p>
    <w:p w:rsidR="00663B99" w:rsidRPr="0042409F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09F">
        <w:rPr>
          <w:rFonts w:ascii="Times New Roman" w:eastAsia="Times New Roman" w:hAnsi="Times New Roman"/>
          <w:b/>
          <w:sz w:val="28"/>
          <w:szCs w:val="28"/>
        </w:rPr>
        <w:t>комиссии по делам несовершеннолетних и защите их прав</w:t>
      </w:r>
    </w:p>
    <w:p w:rsidR="00663B99" w:rsidRPr="0042409F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09F">
        <w:rPr>
          <w:rFonts w:ascii="Times New Roman" w:eastAsia="Times New Roman" w:hAnsi="Times New Roman"/>
          <w:b/>
          <w:sz w:val="28"/>
          <w:szCs w:val="28"/>
        </w:rPr>
        <w:t>при администрации Тужинского муниципального района</w:t>
      </w:r>
    </w:p>
    <w:p w:rsidR="00663B99" w:rsidRDefault="00C42A9A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663B99" w:rsidRPr="0042409F">
        <w:rPr>
          <w:rFonts w:ascii="Times New Roman" w:eastAsia="Times New Roman" w:hAnsi="Times New Roman"/>
          <w:sz w:val="28"/>
          <w:szCs w:val="28"/>
        </w:rPr>
        <w:t>Комиссией по делам несовершеннолетних и защите их прав (далее – комиссия) в целях обеспечения исполнения мер, предусмотренных законодательством РФ и законодательством Кировской области, направленных на координацию деятельности органов и учреждений системы профилактики безнадзорности и правонарушений несовершеннолетних, в 2014 году проведены: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- 19 заседаний КДН и ЗП 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-расширенное заседание комиссии на тему: Анализ состояния безнадзорности и правонарушений несовершеннолетних по итогам 2013 года и задачах органов и учреждений системы профилактики безнадзорности несовершеннолетних на 2014 год;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9 </w:t>
      </w:r>
      <w:r w:rsidRPr="0042409F">
        <w:rPr>
          <w:rFonts w:ascii="Times New Roman" w:eastAsia="Times New Roman" w:hAnsi="Times New Roman"/>
          <w:sz w:val="28"/>
          <w:szCs w:val="28"/>
        </w:rPr>
        <w:t>заседани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консилиума субъектов системы профилактики по организации индивидуальной профилактической работы с несовершеннолетними и семьями, находящимися в социально опасном положении;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-семинар с председателями общественных комиссий по делам несовершеннолетних и защите их прав; 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- координационное совещание «О положении детей в Тужинском районе».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связи с тем, что в 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2014 году воспитанниками школы-интерната было совершено 10 </w:t>
      </w:r>
      <w:r>
        <w:rPr>
          <w:rFonts w:ascii="Times New Roman" w:eastAsia="Times New Roman" w:hAnsi="Times New Roman"/>
          <w:sz w:val="28"/>
          <w:szCs w:val="28"/>
        </w:rPr>
        <w:t>самовольных уходов из интерната,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42409F">
        <w:rPr>
          <w:rFonts w:ascii="Times New Roman" w:eastAsia="Times New Roman" w:hAnsi="Times New Roman"/>
          <w:sz w:val="28"/>
          <w:szCs w:val="28"/>
        </w:rPr>
        <w:t>а заседании комиссии 14 октября 2014 года был рассмотрен вопрос о деятельности администрации КОГОКУ «Тужинская школа-интернат для детей-сирот и детей, оставшихся без попечения родителей» по профилактике самовольных уходов учащихся из школы-интерната», а также направлено представление «О принятии мер по устранению обстоятельств, способствующих совершению самовольных уходов  из школы-интерната».</w:t>
      </w:r>
    </w:p>
    <w:p w:rsidR="00663B99" w:rsidRPr="00F95033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В течение 2014 года, на заседаниях комиссии слушалась и анализировалась информация ПП «Тужинский» МО МВД России «Яранский» о состоянии правонарушений и преступлений среди несовершеннолетних на территории района. За истекший период прошлого года совершено несовершеннолетними 3 преступления, АППГ-3. </w:t>
      </w:r>
      <w:r w:rsidRPr="00B203AC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/>
          <w:sz w:val="28"/>
          <w:szCs w:val="28"/>
        </w:rPr>
        <w:t>трё</w:t>
      </w:r>
      <w:r w:rsidRPr="00B203AC">
        <w:rPr>
          <w:rFonts w:ascii="Times New Roman" w:eastAsia="Times New Roman" w:hAnsi="Times New Roman"/>
          <w:sz w:val="28"/>
          <w:szCs w:val="28"/>
        </w:rPr>
        <w:t xml:space="preserve">х лет </w:t>
      </w:r>
      <w:r w:rsidRPr="00B203AC">
        <w:rPr>
          <w:rFonts w:ascii="Times New Roman" w:eastAsia="Times New Roman" w:hAnsi="Times New Roman"/>
          <w:sz w:val="28"/>
          <w:szCs w:val="28"/>
        </w:rPr>
        <w:lastRenderedPageBreak/>
        <w:t>произошло сниж</w:t>
      </w:r>
      <w:r>
        <w:rPr>
          <w:rFonts w:ascii="Times New Roman" w:eastAsia="Times New Roman" w:hAnsi="Times New Roman"/>
          <w:sz w:val="28"/>
          <w:szCs w:val="28"/>
        </w:rPr>
        <w:t xml:space="preserve">ение общественно-опасных деяний, совершённых </w:t>
      </w:r>
      <w:r w:rsidRPr="00B203AC">
        <w:rPr>
          <w:rFonts w:ascii="Times New Roman" w:eastAsia="Times New Roman" w:hAnsi="Times New Roman"/>
          <w:sz w:val="28"/>
          <w:szCs w:val="28"/>
        </w:rPr>
        <w:t xml:space="preserve">подростками, не достигшими возраста привлечения </w:t>
      </w:r>
      <w:r>
        <w:rPr>
          <w:rFonts w:ascii="Times New Roman" w:eastAsia="Times New Roman" w:hAnsi="Times New Roman"/>
          <w:sz w:val="28"/>
          <w:szCs w:val="28"/>
        </w:rPr>
        <w:t xml:space="preserve">к </w:t>
      </w:r>
      <w:r w:rsidRPr="00B203AC">
        <w:rPr>
          <w:rFonts w:ascii="Times New Roman" w:eastAsia="Times New Roman" w:hAnsi="Times New Roman"/>
          <w:sz w:val="28"/>
          <w:szCs w:val="28"/>
        </w:rPr>
        <w:t>уголовной ответственности 2012  – 6, 2013 – 2, 2014 – 1.</w:t>
      </w:r>
      <w:r>
        <w:rPr>
          <w:rFonts w:ascii="Times New Roman" w:eastAsia="Times New Roman" w:hAnsi="Times New Roman"/>
          <w:sz w:val="28"/>
          <w:szCs w:val="28"/>
        </w:rPr>
        <w:t xml:space="preserve"> В течении трёх лет на 50% увеличилось кол-во вынесенных представлений </w:t>
      </w:r>
      <w:r w:rsidRPr="001C0544">
        <w:rPr>
          <w:rFonts w:ascii="Times New Roman" w:eastAsia="Times New Roman" w:hAnsi="Times New Roman"/>
          <w:sz w:val="28"/>
          <w:szCs w:val="28"/>
        </w:rPr>
        <w:t xml:space="preserve">об устранении причин и условий, способствовавших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совершению </w:t>
      </w:r>
      <w:r w:rsidRPr="001C0544">
        <w:rPr>
          <w:rFonts w:ascii="Times New Roman" w:eastAsia="Times New Roman" w:hAnsi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1C0544">
        <w:rPr>
          <w:rFonts w:ascii="Times New Roman" w:eastAsia="Times New Roman" w:hAnsi="Times New Roman"/>
          <w:sz w:val="28"/>
          <w:szCs w:val="28"/>
        </w:rPr>
        <w:t xml:space="preserve"> несовершеннолетни</w:t>
      </w:r>
      <w:r>
        <w:rPr>
          <w:rFonts w:ascii="Times New Roman" w:eastAsia="Times New Roman" w:hAnsi="Times New Roman"/>
          <w:sz w:val="28"/>
          <w:szCs w:val="28"/>
        </w:rPr>
        <w:t>ми.</w:t>
      </w:r>
    </w:p>
    <w:p w:rsidR="00663B99" w:rsidRPr="00F95033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На заседаниях комиссии проанализированы отчеты о </w:t>
      </w:r>
      <w:r>
        <w:rPr>
          <w:rFonts w:ascii="Times New Roman" w:eastAsia="Times New Roman" w:hAnsi="Times New Roman"/>
          <w:sz w:val="28"/>
          <w:szCs w:val="28"/>
        </w:rPr>
        <w:t>реализац</w:t>
      </w:r>
      <w:r w:rsidRPr="0042409F">
        <w:rPr>
          <w:rFonts w:ascii="Times New Roman" w:eastAsia="Times New Roman" w:hAnsi="Times New Roman"/>
          <w:sz w:val="28"/>
          <w:szCs w:val="28"/>
        </w:rPr>
        <w:t>ии программ реабилитации в отношении несовершеннолетних, состоящих на персонифицированном учете.</w:t>
      </w:r>
      <w:r w:rsidRPr="00F95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За несовершеннолетними, состоящими на учете, закреплено 10 общественных воспитателей из числа педагогов, воспитателей школ района, членов комиссии, специалистов администраций городского и сельских поселений, ветеранов МВД. Планы работы с подростками </w:t>
      </w:r>
      <w:r>
        <w:rPr>
          <w:rFonts w:ascii="Times New Roman" w:eastAsia="Times New Roman" w:hAnsi="Times New Roman"/>
          <w:sz w:val="28"/>
          <w:szCs w:val="28"/>
        </w:rPr>
        <w:t>утверждаются комиссией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В 2014 году с</w:t>
      </w:r>
      <w:r w:rsidRPr="00F95033">
        <w:rPr>
          <w:rFonts w:ascii="Times New Roman" w:eastAsia="Times New Roman" w:hAnsi="Times New Roman"/>
          <w:bCs/>
          <w:iCs/>
          <w:sz w:val="28"/>
          <w:szCs w:val="28"/>
        </w:rPr>
        <w:t xml:space="preserve">нято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с персонифицированного учёта в связи </w:t>
      </w:r>
      <w:r w:rsidRPr="00F95033">
        <w:rPr>
          <w:rFonts w:ascii="Times New Roman" w:eastAsia="Times New Roman" w:hAnsi="Times New Roman"/>
          <w:bCs/>
          <w:iCs/>
          <w:sz w:val="28"/>
          <w:szCs w:val="28"/>
        </w:rPr>
        <w:t xml:space="preserve">с успешной реабилитацией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6 </w:t>
      </w:r>
      <w:r w:rsidRPr="00F95033">
        <w:rPr>
          <w:rFonts w:ascii="Times New Roman" w:eastAsia="Times New Roman" w:hAnsi="Times New Roman"/>
          <w:bCs/>
          <w:iCs/>
          <w:sz w:val="28"/>
          <w:szCs w:val="28"/>
        </w:rPr>
        <w:t>несовершеннолетних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Pr="00F95033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а заседаниях комиссии </w:t>
      </w:r>
      <w:r>
        <w:rPr>
          <w:rFonts w:ascii="Times New Roman" w:eastAsia="Times New Roman" w:hAnsi="Times New Roman"/>
          <w:sz w:val="28"/>
          <w:szCs w:val="28"/>
        </w:rPr>
        <w:t>в 2014 году о</w:t>
      </w:r>
      <w:r w:rsidRPr="0042409F">
        <w:rPr>
          <w:rFonts w:ascii="Times New Roman" w:eastAsia="Times New Roman" w:hAnsi="Times New Roman"/>
          <w:sz w:val="28"/>
          <w:szCs w:val="28"/>
        </w:rPr>
        <w:t>бсуждено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409F">
        <w:rPr>
          <w:rFonts w:ascii="Times New Roman" w:eastAsia="Times New Roman" w:hAnsi="Times New Roman"/>
          <w:sz w:val="28"/>
          <w:szCs w:val="28"/>
        </w:rPr>
        <w:t>59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B62">
        <w:rPr>
          <w:rFonts w:ascii="Times New Roman" w:eastAsia="Times New Roman" w:hAnsi="Times New Roman"/>
          <w:bCs/>
          <w:iCs/>
          <w:sz w:val="28"/>
          <w:szCs w:val="28"/>
        </w:rPr>
        <w:t>родителей за невыполнение родительских обязанностей по содержанию, воспитанию детей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>, н</w:t>
      </w:r>
      <w:r w:rsidRPr="0042409F">
        <w:rPr>
          <w:rFonts w:ascii="Times New Roman" w:eastAsia="Times New Roman" w:hAnsi="Times New Roman"/>
          <w:sz w:val="28"/>
          <w:szCs w:val="28"/>
        </w:rPr>
        <w:t>евыполнение родительских обязанностей заключается в злоупотреблении спиртными напитками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B62">
        <w:rPr>
          <w:rFonts w:ascii="Times New Roman" w:eastAsia="Times New Roman" w:hAnsi="Times New Roman"/>
          <w:bCs/>
          <w:iCs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6 </w:t>
      </w:r>
      <w:r w:rsidRPr="00402B62">
        <w:rPr>
          <w:rFonts w:ascii="Times New Roman" w:eastAsia="Times New Roman" w:hAnsi="Times New Roman"/>
          <w:bCs/>
          <w:iCs/>
          <w:sz w:val="28"/>
          <w:szCs w:val="28"/>
        </w:rPr>
        <w:t>несовершеннолетних за нарушени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е</w:t>
      </w:r>
      <w:r w:rsidRPr="00402B62">
        <w:rPr>
          <w:rFonts w:ascii="Times New Roman" w:eastAsia="Times New Roman" w:hAnsi="Times New Roman"/>
          <w:bCs/>
          <w:iCs/>
          <w:sz w:val="28"/>
          <w:szCs w:val="28"/>
        </w:rPr>
        <w:t xml:space="preserve"> ПДД и распитие спиртных напитков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На протяжении последних пяти лет отмечается стабильная тенденция уменьшения числа обсуждённых несовершеннолетних и увеличение числа обсужденных родителей за невыполнение родительских обязанностей. Это ещё раз свидетельствует о семейном неблагополучии и падении института семьи как в районе, так и в стране в целом. Профилактическая деятельность зачастую вынужденно переориентирована на родителей, на формирование стойкой родительской позиции и заботы о собственных детях.  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Несовершеннолетних из Тужинского района в воспитательных колониях и специальных учебно-воспитательных учреждениях закрытого типа нет.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В 2015 году перед комиссией по делам несовершеннолетних и защите их прав поставлены следующие задачи:</w:t>
      </w:r>
    </w:p>
    <w:p w:rsidR="00663B99" w:rsidRPr="0042409F" w:rsidRDefault="00663B99" w:rsidP="00663B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Охрана конституционных прав и свобод несовершеннолетних граждан;</w:t>
      </w:r>
    </w:p>
    <w:p w:rsidR="00663B99" w:rsidRPr="0042409F" w:rsidRDefault="00663B99" w:rsidP="00663B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Профилактика экстремистских проявлений в молодежной среде;</w:t>
      </w:r>
    </w:p>
    <w:p w:rsidR="00663B99" w:rsidRPr="0042409F" w:rsidRDefault="00663B99" w:rsidP="00663B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Повышение правовой грамотности детей, подростков и их законных представителей;</w:t>
      </w:r>
    </w:p>
    <w:p w:rsidR="00663B99" w:rsidRPr="0042409F" w:rsidRDefault="00663B99" w:rsidP="00663B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Создание условий для снижения уровня детской и подростковой  преступности, профилактики безнадзорности и правонарушений.</w:t>
      </w:r>
    </w:p>
    <w:p w:rsidR="00663B99" w:rsidRDefault="00663B99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B99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6A72">
        <w:rPr>
          <w:rFonts w:ascii="Times New Roman" w:eastAsia="Times New Roman" w:hAnsi="Times New Roman"/>
          <w:b/>
          <w:sz w:val="28"/>
          <w:szCs w:val="28"/>
        </w:rPr>
        <w:t>Анализ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F6A72">
        <w:rPr>
          <w:rFonts w:ascii="Times New Roman" w:eastAsia="Times New Roman" w:hAnsi="Times New Roman"/>
          <w:b/>
          <w:sz w:val="28"/>
          <w:szCs w:val="28"/>
        </w:rPr>
        <w:t xml:space="preserve">работы управления образования и образовательных организаций Тужинского муниципального района </w:t>
      </w:r>
    </w:p>
    <w:p w:rsidR="00663B99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Pr="00BF6A72">
        <w:rPr>
          <w:rFonts w:ascii="Times New Roman" w:eastAsia="Times New Roman" w:hAnsi="Times New Roman"/>
          <w:b/>
          <w:sz w:val="28"/>
          <w:szCs w:val="28"/>
        </w:rPr>
        <w:t xml:space="preserve"> 2014 год</w:t>
      </w: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Pr="00BF6A72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Сеть образовательных организаций Тужинского  района на начало 2014 года состояли из  1 средней общеобразовательной школы с углубленным изучением отдельных предметов, 1 средней общеобразовательной школы с дошкольной группой, 1 начальной общеобразовательной  школы с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дошкольной группой, 2 основных общеобразовательных школ с 3 дошкольными группами, 1 государственной  школы-интерната  для детей-сирот и детей, оставшихся без попечения родителей,  2 организаций дополнительного образования детей и 2 дошкольных образовательных организаций.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2012 году закрыта Михайловская основная школа, в 2013 Грековская основная школа  стала начальной.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последние 3 года уменьшается и количество учащихся – на 1 сентября 2012 года численность обучающихся составляла 730 человек, на 2013- 707; на 2014- 689.</w:t>
      </w:r>
    </w:p>
    <w:p w:rsidR="00BF49F2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Лицензию на образовательную деятельность и свидетельство на государственную аккредитацию  имеют 100% общеобразовательных организаций, что свидетельствует о законности осуществления образовательной деятельности в  районе.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Кадровая обеспеченность системы образования Тужинского района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 образовательных организациях Тужинского района сложился следующий кадровый состав педагогических работников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5"/>
        <w:gridCol w:w="1843"/>
        <w:gridCol w:w="1842"/>
        <w:gridCol w:w="1985"/>
      </w:tblGrid>
      <w:tr w:rsidR="00BF49F2" w:rsidTr="00CF5D57">
        <w:tc>
          <w:tcPr>
            <w:tcW w:w="3686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2011 - 2012</w:t>
            </w:r>
          </w:p>
        </w:tc>
        <w:tc>
          <w:tcPr>
            <w:tcW w:w="1842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2012 - 2013</w:t>
            </w:r>
          </w:p>
        </w:tc>
        <w:tc>
          <w:tcPr>
            <w:tcW w:w="1985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2013 - 2014</w:t>
            </w:r>
          </w:p>
        </w:tc>
      </w:tr>
      <w:tr w:rsidR="00BF49F2" w:rsidTr="00CF5D57">
        <w:tc>
          <w:tcPr>
            <w:tcW w:w="3686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Общее количество педагогическихработников</w:t>
            </w:r>
          </w:p>
        </w:tc>
        <w:tc>
          <w:tcPr>
            <w:tcW w:w="1843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157</w:t>
            </w:r>
          </w:p>
        </w:tc>
        <w:tc>
          <w:tcPr>
            <w:tcW w:w="1842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147</w:t>
            </w:r>
          </w:p>
        </w:tc>
        <w:tc>
          <w:tcPr>
            <w:tcW w:w="1985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147</w:t>
            </w:r>
          </w:p>
        </w:tc>
      </w:tr>
      <w:tr w:rsidR="00BF49F2" w:rsidTr="00CF5D57">
        <w:tc>
          <w:tcPr>
            <w:tcW w:w="3686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 xml:space="preserve">Учителей - предметников </w:t>
            </w:r>
          </w:p>
        </w:tc>
        <w:tc>
          <w:tcPr>
            <w:tcW w:w="1843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74</w:t>
            </w:r>
          </w:p>
        </w:tc>
      </w:tr>
      <w:tr w:rsidR="00BF49F2" w:rsidTr="00CF5D57">
        <w:tc>
          <w:tcPr>
            <w:tcW w:w="3686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 xml:space="preserve">Воспитателей </w:t>
            </w:r>
          </w:p>
        </w:tc>
        <w:tc>
          <w:tcPr>
            <w:tcW w:w="1843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30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три прошедших учебных года количество педагогических работников уменьшилось, (особенно количество учителей), но увеличилась численность воспитателей, в связи с открытием дополнительных мест в детских садах. Сохраняется  тенденция увеличения доли  пенсионеров, работающих в образовательных учреждениях района и  по прежнему  остается актуальной проблема омоложения кадрового педагогического состава района.   Но уровень профессионального мастерства педагогических работников  в нашем районе  достаточно высокий: 61%  имеют высшее образование. 54 % имеют высшую и первую   квалификационные  категории.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Дошкольное образование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Система дошкольного образования рассматривается сегодня как один из факторов улучшения демографической ситуации в районе. Кроме 2 дошкольных образовательных организаций, в районе работают при школах 5 дошкольных групп. Всего в течение 2014 года посещали детские сады  292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воспитанника в возрасте от 1,5 до 7 лет (в 2013 году эта цифра была  236, в 2012 -241). Снижение показателя 2013 года по сравнению с 2012 связано с реконструкцией здания детского сада «Родничок», где работали всего 2 группы вместимостью 40 человек. В районе полностью решена проблема с обеспеченностью местами в дошкольных организациях детей от 3 до 7 лет в связи с вводом  59 мест в 2013 году и 15 мест в 2014 году. Актуальный спрос на устройство в дошкольную организацию для детей в возрасте от полутора до 3 лет составляет 44 ребенка (63% от всех желающих детей этого возраста).  Все дети будут устроены в 2015 году. Остальные 37% -отложенный спрос- будут устроены в соответствии  с датой желаемого зачисления, указанной родителями в заявлении. С целью обеспечения открытости процесса комплектования дошкольных образовательных организаций  района с 2014 года функционирует электронная система записи детей с использованием автоматизированной информационной системы «АВЕРС-комплектование».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образование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районе в целом созданы условия для организации учебного процесса в соответствии с санитарными нормами и правилами. Все образовательные организации имеют централизованное отопление, водоснабжение и канализацию. Обеспеченность учебниками составляет 100%.   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Задачи укрепления и сохранения здоровья детей, совершенствования организации школьного питания является ведущими в деятельности общеобразовательных организаций района. По состоянию материальной базы 7 пищеблоков 5 образовательных организаций готовы предоставить горячее питание 100% учащихся.   В период с 2012 -2014 учебного года  горячим питанием  было охвачено 100% обучающихся сельских школ, охват питанием в Тужинской средней школе составляет 85 %. Питание в общеобразовательных организациях осуществлялось  за счёт родительской платы. В целом по району средняя стоимость обеда в 2014 году составляла  30 рублей.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медицинского обследования наблюдается рост детей с 1и 2 группой здоровья с 91% в 2013 году до 92% в 2014.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 в предыдущие годы  в  2014 учебном году на школьных маршрутах работало  6  автобусов, которые обеспечивали ежедневный подвоз 92 обучающихся. Наиболее интенсивный подвоз осуществлялся в МКОУ СОШ с.Ныр- 47 человек.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 уделяется организации обучения детей-инвалидов и детей с ОВЗ в доступной для них форме. Детей – инвалидов  в возрасте с 0 до 18 лет  проживало на территории Тужинского района в 2014 году 16 человек,  из них 5 обучались в школах, 3 посещали дошкольные организации. Помимо этого в общеобразовательных организациях в 2014 году  в  районе обучалось 23 ребенка с ОВЗ, 3 человека обучались на дому.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образовательных организациях разработаны и утверждены  паспорта безопасности - 100% ОУ, в 5 муниципальных образовательных организациях разработаны паспорта антитеррористической защищенности.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 всех образовательных организациях имеются в наличии инструкции и памятки по действиям в особых случаях, по мерам антитеррористической  и противодиверсионной защиты обучающихся и персонала. Систематически проводятся учения и тренировки по действиям в случае террористической угрозы с эвакуацией обучающихся и персонала, а также ежегодные Уроки безопасности, для всех участников образовательного процесса.           Разработаны и утверждены паспорта дорожной безопасности в   (100%) ОУ.</w:t>
      </w:r>
    </w:p>
    <w:p w:rsidR="00BF49F2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школах Тужинского района реализуются основные общеобразовательные программы  начального общего, основного общего, и среднего общего образования и дошкольные образовательные программы и программы дополнительного образования. С 01.09.2014 года все школьники 1-4 классов общеобразовательных школ обучаются по федеральным государственным образовательным стандартам начального общего образования (ФГОС НОО) и  в детских садах и дошкольных группах при школах  введены федеральные государственные образовательные стандарты дошкольного образования (ФГОС ДО). В  районе в целом созданы условия для организации учебного процесса в соответствии с требованиями ФГОС и с санитарными нормами и правилами</w:t>
      </w:r>
      <w:r w:rsidR="00982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нынешнем этапе развития образования, современных методик обучения большое место получили информационные технологии, применение которых способствует лучшему усвоению материала, повышению или поддержанию интереса к предмету, улучшению качества образования. 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оснащения школ компьютерной техникой в рамках различных программ продолжается уже на протяжении нескольких лет. За эти годы достигнуты положительные результаты.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Увеличилось количество рабочих мест педагогов, оснащенных ПК;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Все школы района  оснащены хотя бы одним интерактивным комплексом; 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Увеличился процент  педагогов общеобразовательных учреждений, владеющих ПК  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Созданы активные Интернет-сайты в 100% ОУ 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2 общеобразовательных учреждений (МКОУ СОШ с УИОП пгт Тужа  и МКОУ СОШ с Ныр) для обеспечения открытости деятельности используются технологии «электронный журнал» и «электронный дневник».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Одной из целей приоритетного национального проекта «Образование» является повышение качества образования обучающихся. 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обученности и качество знаний за  три последних учебных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123"/>
        <w:gridCol w:w="920"/>
        <w:gridCol w:w="1214"/>
        <w:gridCol w:w="991"/>
        <w:gridCol w:w="1170"/>
        <w:gridCol w:w="1214"/>
        <w:gridCol w:w="1110"/>
        <w:gridCol w:w="933"/>
      </w:tblGrid>
      <w:tr w:rsidR="00B439AB" w:rsidRPr="00EA3339" w:rsidTr="00CF5D57">
        <w:tc>
          <w:tcPr>
            <w:tcW w:w="3257" w:type="dxa"/>
            <w:gridSpan w:val="3"/>
          </w:tcPr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2011-2012</w:t>
            </w:r>
          </w:p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375" w:type="dxa"/>
            <w:gridSpan w:val="3"/>
          </w:tcPr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2012-2013</w:t>
            </w:r>
          </w:p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257" w:type="dxa"/>
            <w:gridSpan w:val="3"/>
          </w:tcPr>
          <w:p w:rsidR="00B439AB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2013-2014</w:t>
            </w:r>
          </w:p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 учебный год</w:t>
            </w:r>
          </w:p>
        </w:tc>
      </w:tr>
      <w:tr w:rsidR="00B439AB" w:rsidRPr="00EA3339" w:rsidTr="00CF5D57"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Кол-во учащ</w:t>
            </w:r>
            <w:r>
              <w:rPr>
                <w:sz w:val="24"/>
                <w:szCs w:val="24"/>
              </w:rPr>
              <w:t>их</w:t>
            </w:r>
            <w:r w:rsidRPr="00EA3339">
              <w:rPr>
                <w:sz w:val="24"/>
                <w:szCs w:val="24"/>
              </w:rPr>
              <w:t>ся</w:t>
            </w:r>
          </w:p>
        </w:tc>
        <w:tc>
          <w:tcPr>
            <w:tcW w:w="1123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Обучен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ность</w:t>
            </w:r>
          </w:p>
        </w:tc>
        <w:tc>
          <w:tcPr>
            <w:tcW w:w="920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На 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4и 5</w:t>
            </w:r>
          </w:p>
        </w:tc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Кол-во учащ</w:t>
            </w:r>
            <w:r>
              <w:rPr>
                <w:sz w:val="24"/>
                <w:szCs w:val="24"/>
              </w:rPr>
              <w:t>их</w:t>
            </w:r>
            <w:r w:rsidRPr="00EA3339">
              <w:rPr>
                <w:sz w:val="24"/>
                <w:szCs w:val="24"/>
              </w:rPr>
              <w:t>ся</w:t>
            </w:r>
          </w:p>
        </w:tc>
        <w:tc>
          <w:tcPr>
            <w:tcW w:w="991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Обучен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ность</w:t>
            </w:r>
          </w:p>
        </w:tc>
        <w:tc>
          <w:tcPr>
            <w:tcW w:w="1170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На 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4и 5</w:t>
            </w:r>
          </w:p>
        </w:tc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Кол-во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учащ</w:t>
            </w:r>
            <w:r>
              <w:rPr>
                <w:sz w:val="24"/>
                <w:szCs w:val="24"/>
              </w:rPr>
              <w:t>их</w:t>
            </w:r>
            <w:r w:rsidRPr="00EA3339">
              <w:rPr>
                <w:sz w:val="24"/>
                <w:szCs w:val="24"/>
              </w:rPr>
              <w:t>ся</w:t>
            </w:r>
          </w:p>
        </w:tc>
        <w:tc>
          <w:tcPr>
            <w:tcW w:w="1110" w:type="dxa"/>
          </w:tcPr>
          <w:p w:rsidR="00B439AB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Обу</w:t>
            </w:r>
            <w:r>
              <w:rPr>
                <w:sz w:val="24"/>
                <w:szCs w:val="24"/>
              </w:rPr>
              <w:t>чен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</w:t>
            </w:r>
            <w:r w:rsidRPr="00EA33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На 4и5</w:t>
            </w:r>
          </w:p>
        </w:tc>
      </w:tr>
      <w:tr w:rsidR="00B439AB" w:rsidRPr="00EA3339" w:rsidTr="00CF5D57"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736</w:t>
            </w:r>
          </w:p>
        </w:tc>
        <w:tc>
          <w:tcPr>
            <w:tcW w:w="1123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99.8</w:t>
            </w:r>
          </w:p>
        </w:tc>
        <w:tc>
          <w:tcPr>
            <w:tcW w:w="920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41.4</w:t>
            </w:r>
          </w:p>
        </w:tc>
        <w:tc>
          <w:tcPr>
            <w:tcW w:w="1214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991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97.8</w:t>
            </w:r>
          </w:p>
        </w:tc>
        <w:tc>
          <w:tcPr>
            <w:tcW w:w="1170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696</w:t>
            </w:r>
          </w:p>
        </w:tc>
        <w:tc>
          <w:tcPr>
            <w:tcW w:w="1110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100</w:t>
            </w:r>
          </w:p>
        </w:tc>
        <w:tc>
          <w:tcPr>
            <w:tcW w:w="933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40.8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Уровень обученности и качества знаний  учащихся   в 2013-2014 уч. году повысился.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С целью поддержки одарённых и талантливых детей ежегодно проводятся школьные и районные предметные олимпиады. В 2013-14 уч. году в муниципальном этапе Всероссийской предметной олимпиаде приняли участие 360 школьника 5 – 11 классов по 16 общеобразовательным предметам из 5 общеобразовательных учреждений (в 2012-13 уч. году -  354 школьников 5-11 классов по 15 предметам; в 2011-12 уч. году -  360 человек по 15 предметам).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2045"/>
        <w:gridCol w:w="2045"/>
        <w:gridCol w:w="1889"/>
        <w:gridCol w:w="2126"/>
      </w:tblGrid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090" w:type="dxa"/>
            <w:gridSpan w:val="2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Муниципальный этап</w:t>
            </w:r>
          </w:p>
        </w:tc>
        <w:tc>
          <w:tcPr>
            <w:tcW w:w="4015" w:type="dxa"/>
            <w:gridSpan w:val="2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Региональный этап</w:t>
            </w:r>
          </w:p>
        </w:tc>
      </w:tr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Победители и призеры</w:t>
            </w:r>
          </w:p>
        </w:tc>
        <w:tc>
          <w:tcPr>
            <w:tcW w:w="1889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A3339">
              <w:rPr>
                <w:color w:val="000000"/>
                <w:sz w:val="24"/>
                <w:szCs w:val="24"/>
              </w:rPr>
              <w:t xml:space="preserve">обедители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EA3339">
              <w:rPr>
                <w:color w:val="000000"/>
                <w:sz w:val="24"/>
                <w:szCs w:val="24"/>
              </w:rPr>
              <w:t xml:space="preserve">ризеры и </w:t>
            </w:r>
          </w:p>
        </w:tc>
      </w:tr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89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89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89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По итогам муниципального этапа олимпиады  наибольшее количество получили статус «Призёра» и «Победителя» учащиеся  из МКОУ СОШ с УИОП пгт Тужа и МКОУ СОШ с. Ныр.            Ежегодно обучающиеся нашего района приглашаются на  регионального  этап всероссийской олимпиады школьников в Киров, что свидетельствует о высоком уровне знаний   учащихся. Школьники  района успешно выступали  в различных международных,  во всероссийских и областных интеллектуальных конкурсах: «Русский медвежонок»,  «Кенгуру»,  «Гелиантус», «ЧИП», «КИТ», «Британский Бульдог», «Золотое Руно», «Знаток», «Вятская шкатулка». В 2013-2014 уч. году  стали победителями  в этих конкурсах 42 ученика.  Более 90% учащихся района было  задействовано во Всероссийских спортивных соревнований школьников «Губернаторские состязания».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Результаты государственной итоговой аттестации за 3 года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ЕГЭ рост среднего балла наблюдается по русскому языку с 66.9 до 67.4, математике с 47 до 48,  английскому языку с 66 до 81.5. Ежегодно выше областного остается средний балл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обществознанию.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Ежегодно в районе есть 100-бальники (по русскому языку, обществознанию). Ежегодно выпускники получают золотые и серебряные ученические медали «За особые успехи в учении» областного и федерального уровней ( 2012-4,2013-3, 2014-5)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ГИА в 9 классе средний балл по обязательным предметам (русский язык и математика)также выше областных (район от 3.97-4 б, область 3.42-3.79б.). 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Дополнительное образование.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Дополнительное образование в районе представлено 3 учреждениями: МКОУ ДОД «Дом детского творчества», МКОУ ДОД ДЮСШ, ДМШ.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2013-2014 учебном году в Доме детского творчества  функционировало 13 объединений (18 групп), в которых занималось 196 учащихся (МКОУ СОШ с УИОП пгт.Тужа -165, КОГОКУ «Тужинская школа-интернат для детей-сирот и детей, оставшихся без попечения родителей»  -31 человек).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 объединений в МКОУ ДОД ДДТ: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научно-техническая – 2 объединения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художественно-эстетическая – 9 объединений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физкультурно-спортивная – 2 объединения.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2013-2014 учебном году на базе 2 школ района МКОУ СОШ с УИОП пгт.Тужа и МКОУ СОШ с.Ныр функционирует 7 объединений по интересам,  в которых занимаются  74 обучающихся.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школах реализуются дополнительные образовательные программы по следующим направлениям: научно-техническое- 2, художественно-эстетическое - 4, естественнонаучное-1.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Педагоги-совместители ведут творческую деятельность в разнообразных объединениях «Компьютерная азбука», «Школьная волна», «До- ми – соль - ка», «Школа абитуриента: география» (МКОУ СОШ с УИОП пгт.Тужа), «Художественная обработка древесины», фотокружок «Фантазия», «Оч.умелые ручки» (МКОУ СОШ с.Ныр).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учреждении дополнительного образования преобладают объединения художественно-эстетической направленности.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 сожалению, последние 3 года не реализуются в МКОУ ДОД ДДТ дополнительные образовательные программы культурологической, туристско-краеведческой,  эколого-биологической, военно-патриотической направленностей.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2013-2014 учебном году в спортивных секциях МКОУ ДОД ДЮСШ  занимается в 10 группах 142 учащихся.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ДЮСШ работают секции спортивных игр (футбол, волейбол), лыжных гонок, гиревого спорта, карате-кекусинкай.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базе 3 общеобразовательных учреждений (МКОУ СОШ с.Ныр, МКОУ ООШ д.Пиштенур, МКОУ ООШ с.Пачи) функционирует 6 групп, с общим охватом 90 детей.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Как и прежде, большое внимание уделялось зимним видам спорта –  лыжным гонкам и гиревому спорту.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Содержание образовательной деятельности, представленное в программах, подтверждается выходом полученных воспитанниками знаний и умений при участии в массовых мероприятиях различного уровня.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2013-2014 учебный год обучающиеся МКОУ ДОД ДЮСШ  приняли участие в 25 областных и зональных мероприятиях, 253 воспитанника (2012-13 уч. год – 23, 237 воспитанников; 2011-12 уч. год – 21, 224 воспитанника).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Сравнивая итоги  участия воспитанников МКОУ ДОД ДЮСШ  в соревнованиях различного уровня, четко прослеживается положительная динамика результативности: идет увеличение количества участников в мероприятиях.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В МКОУ ДОД ДЮСШ по итогам 2013-2014 учебного года 7 воспитанников получили первый взрослый разряд (2012-2013 уч. год – 4; 2011-2012 уч. год  - 4).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Таким образом, количество детей, занимающихся в МКОУ ДОД ДДТ и МКОУ ДОД ДЮСШ в 2013-2-14 году – 502.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Охват детей дополнительным образованием в районе в 2013-2014 учебном году составил 83,3 %.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Охват детей дополнительным образованием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439AB" w:rsidRPr="00860F18" w:rsidTr="00CF5D57"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Количество детей, занимающихся в учреждениях дополнительного образования детей</w:t>
            </w:r>
          </w:p>
        </w:tc>
        <w:tc>
          <w:tcPr>
            <w:tcW w:w="3191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Охват детей дополнительным образованием в УДОД</w:t>
            </w:r>
          </w:p>
        </w:tc>
      </w:tr>
      <w:tr w:rsidR="00B439AB" w:rsidRPr="00860F18" w:rsidTr="00CF5D57"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lastRenderedPageBreak/>
              <w:t>2011-2012 уч.год</w:t>
            </w:r>
          </w:p>
        </w:tc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454</w:t>
            </w:r>
          </w:p>
        </w:tc>
        <w:tc>
          <w:tcPr>
            <w:tcW w:w="3191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70,6%</w:t>
            </w:r>
          </w:p>
        </w:tc>
      </w:tr>
      <w:tr w:rsidR="00B439AB" w:rsidRPr="00860F18" w:rsidTr="00CF5D57"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2012-2013 уч.год</w:t>
            </w:r>
          </w:p>
        </w:tc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568</w:t>
            </w:r>
          </w:p>
        </w:tc>
        <w:tc>
          <w:tcPr>
            <w:tcW w:w="3191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89,3%</w:t>
            </w:r>
          </w:p>
        </w:tc>
      </w:tr>
      <w:tr w:rsidR="00B439AB" w:rsidRPr="00860F18" w:rsidTr="00CF5D57"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2013-2014 уч.год</w:t>
            </w:r>
          </w:p>
        </w:tc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502</w:t>
            </w:r>
          </w:p>
        </w:tc>
        <w:tc>
          <w:tcPr>
            <w:tcW w:w="3191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83,3%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2013-14 учебный год в мероприятиях, проводимых  МКОУ ДОД ДДТ, приняло участие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2214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 (2012-13 уч. год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1268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2011-2012 учебном году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1565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человек). 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Тужинского района ежегодно принимают участие в конкурсах различного уровня: областных, всероссийских, международных  и успешно представляют район. С каждым годом число участников конкурса растет.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наиболее распространенных форм  отдыха детей и подростков являются оздоровительные лагеря. Детский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 ребенка.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Тужинского района организация отдыха детей и оздоровления не ограничиваются летними месяцами. Ежегодно функционируют лагеря в зимние, весенние, осенние каникулы.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Оздоровительные лагеря с дневным пребыванием детей на базе образовательных организаций стали играть значительную роль в структуре  отдыха, оздоровления и занятости детей.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отдыха детей и оздоровления в каникулы.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439AB" w:rsidTr="00CF5D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Количество лагерей с дневным пребыванием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Количество отдохнувших детей в лагерях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Охват детей от общего количества учащихся</w:t>
            </w:r>
          </w:p>
        </w:tc>
      </w:tr>
      <w:tr w:rsidR="00B439AB" w:rsidTr="00CF5D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18 лагерей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605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94,1%</w:t>
            </w:r>
          </w:p>
        </w:tc>
      </w:tr>
      <w:tr w:rsidR="00B439AB" w:rsidTr="00CF5D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18 лагерей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606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95,3 %</w:t>
            </w:r>
          </w:p>
        </w:tc>
      </w:tr>
      <w:tr w:rsidR="00B439AB" w:rsidTr="00CF5D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11 лагерей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422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70%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2014 году охват детей в  лагерях снизился в связи с уменьшением финансирования из областного бюджета.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Финансы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Наша цель – создать условия и огромное желание создать все условия для удовлетворения потребности населения в доступном и качественном дошкольном и общем образовании и обеспечить занятость детей во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внеурочное время, а для этого требуются финансы. Администрация района стучится во все двери на всех уровнях и результаты уже видны. За последние годы в реконструкцию и оснащение ДОО вложено более15 млн. руб.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2011год – 2 млн. 800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2012 год – 7 млн. 872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 год – 2 млн. 800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2014 год – 4 млн. 808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модернизации общего образования, реализуемой с 2011г., позволил в значительной степени продвинуться в решении приоритетных для образования задач: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2011 год – 621,6 тыс.руб.;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2012 год – 7 176,9 тыс.руб;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2013 год – 278,3 тыс.руб.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данные средства приобретено технологическое и спортивное оборудование.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2014 год – из областного бюджета на подготовку образовательных организаций к новому учебному году выделен один миллион рублей, что позволило частично заменить окна на пластиковые стеклопакеты в МКОУ СОШ с УИОП пгт. Тужа и МКОУ СОШ с. Ныр.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модернизации образования с 2012 года приобретено в ОО района учебно – наглядного оборудования на сумму более миллиона рублей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 год – 1156,1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2014 год – 11845,85 руб. </w:t>
      </w:r>
    </w:p>
    <w:p w:rsidR="00BF49F2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 не менее здания образовательных организаций требуют частичного капитального ремонта или реконструкции, хотя и признаны лучшими в ЮЗОО. Это здание начальной школы МКОУ СОШ с УИОП пгт Тужа и МКОУ СОШ с. Ныр – ремонт спортивного зала, на который в 2015 году будет выделена сумма в 532,4 т. рублей из федерального бюджета при софинансировании из местного – 26,6 т. руб.</w:t>
      </w:r>
    </w:p>
    <w:p w:rsidR="00663B99" w:rsidRPr="0042409F" w:rsidRDefault="00663B99" w:rsidP="00663B99">
      <w:pPr>
        <w:tabs>
          <w:tab w:val="left" w:pos="279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09F">
        <w:rPr>
          <w:rFonts w:ascii="Times New Roman" w:eastAsia="Times New Roman" w:hAnsi="Times New Roman"/>
          <w:b/>
          <w:sz w:val="28"/>
          <w:szCs w:val="28"/>
        </w:rPr>
        <w:t>Анализ работы специалиста по молодёжной политике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На территории Тужинского района проживает 1248 человек в возрасте от 14 до 30 лет.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Основными направлениями в работе с молодёжью являются:</w:t>
      </w:r>
    </w:p>
    <w:p w:rsidR="00663B99" w:rsidRPr="0042409F" w:rsidRDefault="00663B99" w:rsidP="00663B99">
      <w:pPr>
        <w:numPr>
          <w:ilvl w:val="0"/>
          <w:numId w:val="3"/>
        </w:num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lastRenderedPageBreak/>
        <w:t>вовлечение молодежи в социально - экономическую практику, с целью увеличения трудовых ресурсов в районе;</w:t>
      </w:r>
    </w:p>
    <w:p w:rsidR="00663B99" w:rsidRPr="0042409F" w:rsidRDefault="00663B99" w:rsidP="00663B99">
      <w:pPr>
        <w:numPr>
          <w:ilvl w:val="0"/>
          <w:numId w:val="3"/>
        </w:num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гражданское и патриотическое воспитание молодежи;</w:t>
      </w:r>
    </w:p>
    <w:p w:rsidR="00663B99" w:rsidRPr="0042409F" w:rsidRDefault="00663B99" w:rsidP="00663B99">
      <w:pPr>
        <w:numPr>
          <w:ilvl w:val="0"/>
          <w:numId w:val="3"/>
        </w:num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профилактика негативных явлений в подростково - молодежной среде;</w:t>
      </w:r>
    </w:p>
    <w:p w:rsidR="00663B99" w:rsidRPr="005160D8" w:rsidRDefault="00663B99" w:rsidP="00663B99">
      <w:pPr>
        <w:numPr>
          <w:ilvl w:val="0"/>
          <w:numId w:val="3"/>
        </w:numPr>
        <w:tabs>
          <w:tab w:val="clear" w:pos="720"/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160D8">
        <w:rPr>
          <w:rFonts w:ascii="Times New Roman" w:eastAsia="Times New Roman" w:hAnsi="Times New Roman"/>
          <w:sz w:val="28"/>
          <w:szCs w:val="28"/>
        </w:rPr>
        <w:t>выявление талантливой молодёжи.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Воспитание нравственности и духовности, гражданственности и патриотизма</w:t>
      </w:r>
      <w:r w:rsidRPr="0042409F">
        <w:rPr>
          <w:rFonts w:ascii="Times New Roman" w:eastAsia="Times New Roman" w:hAnsi="Times New Roman"/>
          <w:bCs/>
          <w:sz w:val="28"/>
          <w:szCs w:val="28"/>
        </w:rPr>
        <w:t>  является одним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из основных направлений реализации молодежной политики на территории Тужинского района. Работа, проводимая ведущим специалистом по молодежной политике администрации Тужинского района по данному направлению, основана на комплексе военно-патриотических мероприятий. За 2014 год проведено 4 отдельных мероприятия: Вахта памяти, День призывника, Интеллектуальный турнир памяти А.Черепанова, День неизвестного солдата. Также наш район участвовал в областном проекте «Семейный опыт – молодым», в создании альбома «Летопись Вятской семьи». Результатом данного проекта стала активизация работы с молодыми семьями района, проведены два Урока Семьи в школах с участием представителей опытных семей. Эти уроки направлены на воспитание нового поколения молодых семей, в которых бы приветствовалось целомудрие, чистота семейных отношений, тесная связь поколений, традиции, ответственность, многодетность. Проведены 3 интервью с опытными семьями района, которые вошли в альбом «Летопись Вятской семьи». По итогам проекта проведено мероприятие в г.Кирове, где наш район был награждён грамотой, как один из самых активных участников. Для более эффективной работы с молодыми семьями района необходимо создать клуб молодой семьи.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С целью развития волонтёрского движения были собраны сведения о волонтёрах и выданы им «Личные книжки волонтёров». Начата работа по организации районного волонтёрского отряда, для включения его в состав регионального отделения  Всероссийского волонтёрского корпуса. По итогам проекта «Волонтёры информационного общества» проведён районный Чемпионат по компьютерному многоборью среди пенсионеров. Специалист по молодёжной политике участвовала в областной научно-практической конференции «Вызовы 21 века», где посетила секцию «Волонтёрство как актуальная деятельность нашего времени». 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          Для приобщения молодежи к здоровому образу жизни и профилактики негативных явлений проводились мероприятия спортивно-туристической направленности и профилактические. В рамках подготовки к районному </w:t>
      </w:r>
      <w:r w:rsidRPr="0042409F">
        <w:rPr>
          <w:rFonts w:ascii="Times New Roman" w:eastAsia="Times New Roman" w:hAnsi="Times New Roman"/>
          <w:sz w:val="28"/>
          <w:szCs w:val="28"/>
        </w:rPr>
        <w:lastRenderedPageBreak/>
        <w:t>туристическому слёту группа ребят посетила базу военно-тактических игр. Проведён трёхдневный турслёт «Школа безопасности» в ур.Коженер с участием 4 команд школьников. Совместно с комиссией по делам несовершеннолетних и защите их прав в рамках антинаркотической акции с октября по ноябрь было проведено 12 уроков профилактики по теме «Наркотики - внутренняя форма рабства» во всех школах района. Проведено анкетирование детей и подростков  с целью выявления их отношения к наркотикам, анкеты проанализированы  и отправлены в школы для проведения родительских собраний. Также результаты анкет использовались в работе инспектора по делам несовершеннолетних. Созданы и распространены по всему району буклеты «Стоп! Спайсы!». Организованы «горячие линии», по которым жители могли сообщить о незаконном обороте наркотиков.  Проведены два этапа акции «Сообщи, где торгуют смертью!». Организовано  тесное сотрудничество с редакцией газеты «Родной край», где освещались мероприятия антинаркотической направленности и выпускались статьи о профилактике наркомании, алкоголизма и курения. Совместно с ПП «Тужинский» проведены рейды по неблагополучным семьям. Систематически проводились спортивные мероприятия.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Для всесторонней поддержки талантливых и одаренных учащихся образовательных учреждений района направлен ряд мер, таких как награждение Грамотами администрации Тужинского района, награждение Грамотой главы района и подарком детей и подростков (по итогам года), принимавших активное участие в мероприятиях спортивной, научной, творческой и социальной направленности. Так проводится традиционный конкурс «Тужинские звёздочки», «Лидер года». В этом году впервые был проведён районный КВН «Новости школьной жизни» среди старшеклассников. 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В Тужинском районе отсутствуют современные молодежные центры. Уровень толерантности в молодежной среде можно и нужно повышать. Необходимо также проработать механизм создания такой молодежной инфраструктуры, где могли бы реализовывать собственные проекты молодежные организации и движения. Поэтому на 2015 год необходимо запланировать создание молодёжных советов или</w:t>
      </w:r>
      <w:r>
        <w:rPr>
          <w:rFonts w:ascii="Times New Roman" w:eastAsia="Times New Roman" w:hAnsi="Times New Roman"/>
          <w:sz w:val="28"/>
          <w:szCs w:val="28"/>
        </w:rPr>
        <w:t xml:space="preserve"> молодёжного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парламента.</w:t>
      </w:r>
    </w:p>
    <w:p w:rsidR="00663B99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          На сайте Тужинского района и в районной газете «Родной край» систематически выкладывалась информация о реализованных мероприятиях, о предстоящих проектах. Но этого не достаточно. Современные способы общения молодых людей подталкивают к тому, чтобы создать страничку в </w:t>
      </w:r>
      <w:r w:rsidRPr="0042409F">
        <w:rPr>
          <w:rFonts w:ascii="Times New Roman" w:eastAsia="Times New Roman" w:hAnsi="Times New Roman"/>
          <w:sz w:val="28"/>
          <w:szCs w:val="28"/>
        </w:rPr>
        <w:lastRenderedPageBreak/>
        <w:t>социальных сетях, посвящённую реализации молодёжной политики в Тужинском районе, где можно было бы выкладывать весь материал о происходящем в районе, отслеживать отношение молодёжи к происходящему, собирать предложения, идеи.</w:t>
      </w:r>
    </w:p>
    <w:p w:rsidR="00663B99" w:rsidRPr="005A2ABF" w:rsidRDefault="00663B99" w:rsidP="00663B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2ABF">
        <w:rPr>
          <w:rFonts w:ascii="Times New Roman" w:hAnsi="Times New Roman"/>
          <w:b/>
          <w:sz w:val="28"/>
          <w:szCs w:val="28"/>
        </w:rPr>
        <w:t>Анализ работы специалиста по физической культуре и спорту</w:t>
      </w:r>
    </w:p>
    <w:p w:rsidR="00663B99" w:rsidRPr="005A2ABF" w:rsidRDefault="00663B99" w:rsidP="00663B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2ABF">
        <w:rPr>
          <w:rFonts w:ascii="Times New Roman" w:hAnsi="Times New Roman"/>
          <w:b/>
          <w:sz w:val="28"/>
          <w:szCs w:val="28"/>
        </w:rPr>
        <w:t>в Тужинском муниципальном районе за 2014 год.</w:t>
      </w:r>
    </w:p>
    <w:p w:rsidR="00663B99" w:rsidRPr="005A2ABF" w:rsidRDefault="00663B99" w:rsidP="00663B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3B99" w:rsidRDefault="00663B99" w:rsidP="00663B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целями являются: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гарантий доступности жителям района развитой инфраструктуры физкультуры и спорта;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видов спорта, направленных на формирование гармоничной личности, физически и духовно здорового молодого поколения. «Здоровый дух в здоровое тело».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конкурентоспособности спортсменов района на областном и всероссийском уровне.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для занятий спортом: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 спортивных залов;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- 31 плоскостное сооружение;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- 13 встроенных приспособленных помещений;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культивируется 19 видов спорта с числом занимающихся около 1 тыс. человек.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показатели эффективности работы:</w:t>
      </w:r>
    </w:p>
    <w:p w:rsidR="00663B99" w:rsidRDefault="00663B99" w:rsidP="00663B99">
      <w:pPr>
        <w:pStyle w:val="ac"/>
        <w:numPr>
          <w:ilvl w:val="0"/>
          <w:numId w:val="6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4D06">
        <w:rPr>
          <w:rFonts w:ascii="Times New Roman" w:hAnsi="Times New Roman"/>
          <w:sz w:val="28"/>
          <w:szCs w:val="28"/>
        </w:rPr>
        <w:t>Численность лиц, систематически занимающихся  физической культурой и спортом в ДЮСШ выросла</w:t>
      </w:r>
      <w:r>
        <w:rPr>
          <w:rFonts w:ascii="Times New Roman" w:hAnsi="Times New Roman"/>
          <w:sz w:val="28"/>
          <w:szCs w:val="28"/>
        </w:rPr>
        <w:t xml:space="preserve"> с 222 до 237 человек, в районе показатель незначительно снизился и составляет 1798 человек.</w:t>
      </w:r>
    </w:p>
    <w:p w:rsidR="00663B99" w:rsidRDefault="00663B99" w:rsidP="00663B99">
      <w:pPr>
        <w:pStyle w:val="ac"/>
        <w:numPr>
          <w:ilvl w:val="0"/>
          <w:numId w:val="6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4D06">
        <w:rPr>
          <w:rFonts w:ascii="Times New Roman" w:hAnsi="Times New Roman"/>
          <w:sz w:val="28"/>
          <w:szCs w:val="28"/>
        </w:rPr>
        <w:t>Удельный вес систематически занимающихся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составляет 26,4 процента.</w:t>
      </w:r>
    </w:p>
    <w:p w:rsidR="00663B99" w:rsidRDefault="00663B99" w:rsidP="00663B99">
      <w:pPr>
        <w:pStyle w:val="ac"/>
        <w:numPr>
          <w:ilvl w:val="0"/>
          <w:numId w:val="6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4D06">
        <w:rPr>
          <w:rFonts w:ascii="Times New Roman" w:hAnsi="Times New Roman"/>
          <w:sz w:val="28"/>
          <w:szCs w:val="28"/>
        </w:rPr>
        <w:t>Единовременная пропускная способность спортивных сооружений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634D06">
        <w:rPr>
          <w:rFonts w:ascii="Times New Roman" w:hAnsi="Times New Roman"/>
          <w:sz w:val="28"/>
          <w:szCs w:val="28"/>
        </w:rPr>
        <w:t>1762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4D06">
        <w:rPr>
          <w:rFonts w:ascii="Times New Roman" w:hAnsi="Times New Roman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7" o:title=""/>
          </v:shape>
          <o:OLEObject Type="Embed" ProgID="PowerPoint.Slide.12" ShapeID="_x0000_i1025" DrawAspect="Content" ObjectID="_1516713532" r:id="rId8"/>
        </w:objec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проведено 41 соревнование, с охватом 4400 человек. Это традиционные соревнования: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 Героя Советского Союза В.Ф. Калинина по лыжным гонкам проводится с 1968 года (47 раз);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Легкоатлетический кросс на приз газеты «Родной край» проводится с 1967 года;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Чемпионат района по полиатлону по программе зимнего и летнего троеборья проводится с 1980 года;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Легкоатлетическая эстафета по улицам п. Тужа, посвященная Дню Победы проводится с 1968 года (45 раз);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Турнир-памяти А.В Толстоухова, бывшего председателя колхоза «Ударник» по волейболу среди мужских команд в д. Греково проводится с 1987 года (28 раз);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 Героя Социалистического Труда А.А. Поповой, свинарки колхоза «Ударник» по волейболу среди женских команд проводится на родине в д. Греково с 1988 года (26 раз);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призывной и допризывной молодёжи в районе проводится с 1980 года.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новые соревнования различных уровней по гиревому спорту, различные состязания учреждений по заявкам на место проведения - ФОК, «Губернаторские состязания» и участие в областных соревнованиях:</w:t>
      </w:r>
    </w:p>
    <w:p w:rsidR="00663B99" w:rsidRPr="00580B6C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 xml:space="preserve">лыжные гонки </w:t>
      </w:r>
      <w:r w:rsidRPr="00580B6C">
        <w:rPr>
          <w:rFonts w:ascii="Times New Roman" w:hAnsi="Times New Roman"/>
          <w:sz w:val="28"/>
          <w:szCs w:val="28"/>
          <w:lang w:val="en-US"/>
        </w:rPr>
        <w:t>I</w:t>
      </w:r>
      <w:r w:rsidRPr="00580B6C">
        <w:rPr>
          <w:rFonts w:ascii="Times New Roman" w:hAnsi="Times New Roman"/>
          <w:sz w:val="28"/>
          <w:szCs w:val="28"/>
        </w:rPr>
        <w:t>,</w:t>
      </w:r>
      <w:r w:rsidRPr="00580B6C">
        <w:rPr>
          <w:rFonts w:ascii="Times New Roman" w:hAnsi="Times New Roman"/>
          <w:sz w:val="28"/>
          <w:szCs w:val="28"/>
          <w:lang w:val="en-US"/>
        </w:rPr>
        <w:t>II</w:t>
      </w:r>
      <w:r w:rsidRPr="00580B6C">
        <w:rPr>
          <w:rFonts w:ascii="Times New Roman" w:hAnsi="Times New Roman"/>
          <w:sz w:val="28"/>
          <w:szCs w:val="28"/>
        </w:rPr>
        <w:t>,</w:t>
      </w:r>
      <w:r w:rsidRPr="00580B6C">
        <w:rPr>
          <w:rFonts w:ascii="Times New Roman" w:hAnsi="Times New Roman"/>
          <w:sz w:val="28"/>
          <w:szCs w:val="28"/>
          <w:lang w:val="en-US"/>
        </w:rPr>
        <w:t>III</w:t>
      </w:r>
      <w:r w:rsidRPr="00580B6C">
        <w:rPr>
          <w:rFonts w:ascii="Times New Roman" w:hAnsi="Times New Roman"/>
          <w:sz w:val="28"/>
          <w:szCs w:val="28"/>
        </w:rPr>
        <w:t xml:space="preserve"> туры (январь-март);</w:t>
      </w:r>
    </w:p>
    <w:p w:rsidR="00663B99" w:rsidRPr="00580B6C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>гиревой спорт (февраль);</w:t>
      </w:r>
    </w:p>
    <w:p w:rsidR="00663B99" w:rsidRPr="00580B6C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>полиатлон, чемпионат ПФО (февраль);</w:t>
      </w:r>
    </w:p>
    <w:p w:rsidR="00663B99" w:rsidRPr="00580B6C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>чемпионат Кировской области по летнему полиатлону;</w:t>
      </w:r>
    </w:p>
    <w:p w:rsidR="00663B99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>массовые соревнования «Лыжня России», «Кросс нации»</w:t>
      </w:r>
    </w:p>
    <w:p w:rsidR="00663B99" w:rsidRDefault="00663B99" w:rsidP="00663B99">
      <w:pPr>
        <w:pStyle w:val="ac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1E3">
        <w:rPr>
          <w:rFonts w:ascii="Times New Roman" w:hAnsi="Times New Roman"/>
          <w:sz w:val="28"/>
          <w:szCs w:val="28"/>
        </w:rPr>
        <w:lastRenderedPageBreak/>
        <w:t>третьи областные сельские игры</w:t>
      </w:r>
      <w:r>
        <w:rPr>
          <w:rFonts w:ascii="Times New Roman" w:hAnsi="Times New Roman"/>
          <w:sz w:val="28"/>
          <w:szCs w:val="28"/>
        </w:rPr>
        <w:t>.</w:t>
      </w:r>
    </w:p>
    <w:p w:rsidR="00663B99" w:rsidRPr="003D41E3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D41E3">
        <w:rPr>
          <w:rFonts w:ascii="Times New Roman" w:hAnsi="Times New Roman"/>
          <w:sz w:val="28"/>
          <w:szCs w:val="28"/>
        </w:rPr>
        <w:t xml:space="preserve">Спортивные разряды в районе выполняются на районных соревнованиях от юношеских разрядов до </w:t>
      </w:r>
      <w:r w:rsidRPr="003D41E3">
        <w:rPr>
          <w:rFonts w:ascii="Times New Roman" w:hAnsi="Times New Roman"/>
          <w:sz w:val="28"/>
          <w:szCs w:val="28"/>
          <w:lang w:val="en-US"/>
        </w:rPr>
        <w:t>II</w:t>
      </w:r>
      <w:r w:rsidRPr="003D41E3">
        <w:rPr>
          <w:rFonts w:ascii="Times New Roman" w:hAnsi="Times New Roman"/>
          <w:sz w:val="28"/>
          <w:szCs w:val="28"/>
        </w:rPr>
        <w:t xml:space="preserve"> взрослого, в соответствии с Единой Всероссийской спортивной классификацией. Присвоение разрядов в 2014 году проводилось управлением по физкультуре и спорту.</w:t>
      </w:r>
    </w:p>
    <w:p w:rsidR="00663B99" w:rsidRPr="003D41E3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41E3">
        <w:rPr>
          <w:rFonts w:ascii="Times New Roman" w:hAnsi="Times New Roman"/>
          <w:sz w:val="28"/>
          <w:szCs w:val="28"/>
          <w:lang w:val="en-US"/>
        </w:rPr>
        <w:t>I</w:t>
      </w:r>
      <w:r w:rsidRPr="003D41E3">
        <w:rPr>
          <w:rFonts w:ascii="Times New Roman" w:hAnsi="Times New Roman"/>
          <w:sz w:val="28"/>
          <w:szCs w:val="28"/>
        </w:rPr>
        <w:t xml:space="preserve"> взрослый разряд и КМС выполняются на областных соревнованиях и присваиваются  при предоставлении документов на присвоение разрядов управлением по физической культуре и спорту Кировской области в течение двух месяцев со дня выполнения.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41E3">
        <w:rPr>
          <w:rFonts w:ascii="Times New Roman" w:hAnsi="Times New Roman"/>
          <w:sz w:val="28"/>
          <w:szCs w:val="28"/>
        </w:rPr>
        <w:t>Выполнение мастеров спорта проходит на Чемпионатах России и присваивается Министерством спорта, документы представляются в течение 6 месяцев  со дня выполнения.</w:t>
      </w:r>
    </w:p>
    <w:tbl>
      <w:tblPr>
        <w:tblW w:w="9606" w:type="dxa"/>
        <w:tblLook w:val="0000"/>
      </w:tblPr>
      <w:tblGrid>
        <w:gridCol w:w="1692"/>
        <w:gridCol w:w="1582"/>
        <w:gridCol w:w="1583"/>
        <w:gridCol w:w="1583"/>
        <w:gridCol w:w="1583"/>
        <w:gridCol w:w="1583"/>
      </w:tblGrid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Статистика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массовые разряды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</w:tbl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1441A">
        <w:rPr>
          <w:rFonts w:ascii="Times New Roman" w:hAnsi="Times New Roman"/>
          <w:sz w:val="28"/>
          <w:szCs w:val="28"/>
        </w:rPr>
        <w:t>Выделение финансовых средств на 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в Тужинском районе в 2014 году через </w:t>
      </w:r>
      <w:r w:rsidRPr="00B1441A">
        <w:rPr>
          <w:rFonts w:ascii="Times New Roman" w:hAnsi="Times New Roman"/>
          <w:sz w:val="28"/>
          <w:szCs w:val="28"/>
        </w:rPr>
        <w:t>все источники финансирования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Pr="00B1441A">
        <w:rPr>
          <w:rFonts w:ascii="Times New Roman" w:hAnsi="Times New Roman"/>
          <w:sz w:val="28"/>
          <w:szCs w:val="28"/>
        </w:rPr>
        <w:t>6329,1</w:t>
      </w:r>
      <w:r>
        <w:rPr>
          <w:rFonts w:ascii="Times New Roman" w:hAnsi="Times New Roman"/>
          <w:sz w:val="28"/>
          <w:szCs w:val="28"/>
        </w:rPr>
        <w:t xml:space="preserve"> тыс.рублей. В программе «Развитие физической культуры и спорта в Тужинском районе» на 2014 год запланировано и освоено </w:t>
      </w:r>
      <w:r w:rsidRPr="00B1441A">
        <w:rPr>
          <w:rFonts w:ascii="Times New Roman" w:hAnsi="Times New Roman"/>
          <w:sz w:val="28"/>
          <w:szCs w:val="28"/>
        </w:rPr>
        <w:t>35,7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Планомерное р</w:t>
      </w:r>
      <w:r w:rsidRPr="00B1441A">
        <w:rPr>
          <w:rFonts w:ascii="Times New Roman" w:hAnsi="Times New Roman"/>
          <w:sz w:val="28"/>
          <w:szCs w:val="24"/>
        </w:rPr>
        <w:t xml:space="preserve">азвитие физкультуры и спорта </w:t>
      </w:r>
      <w:r>
        <w:rPr>
          <w:rFonts w:ascii="Times New Roman" w:hAnsi="Times New Roman"/>
          <w:sz w:val="28"/>
          <w:szCs w:val="24"/>
        </w:rPr>
        <w:t>Туж</w:t>
      </w:r>
      <w:r w:rsidRPr="00B1441A">
        <w:rPr>
          <w:rFonts w:ascii="Times New Roman" w:hAnsi="Times New Roman"/>
          <w:sz w:val="28"/>
          <w:szCs w:val="24"/>
        </w:rPr>
        <w:t xml:space="preserve">инского </w:t>
      </w:r>
      <w:r>
        <w:rPr>
          <w:rFonts w:ascii="Times New Roman" w:hAnsi="Times New Roman"/>
          <w:sz w:val="28"/>
          <w:szCs w:val="24"/>
        </w:rPr>
        <w:t xml:space="preserve"> района, </w:t>
      </w:r>
      <w:r w:rsidRPr="00B1441A">
        <w:rPr>
          <w:rFonts w:ascii="Times New Roman" w:hAnsi="Times New Roman"/>
          <w:sz w:val="28"/>
          <w:szCs w:val="24"/>
        </w:rPr>
        <w:t>направлен</w:t>
      </w:r>
      <w:r>
        <w:rPr>
          <w:rFonts w:ascii="Times New Roman" w:hAnsi="Times New Roman"/>
          <w:sz w:val="28"/>
          <w:szCs w:val="24"/>
        </w:rPr>
        <w:t>н</w:t>
      </w:r>
      <w:r w:rsidRPr="00B1441A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е</w:t>
      </w:r>
      <w:r w:rsidRPr="00B1441A">
        <w:rPr>
          <w:rFonts w:ascii="Times New Roman" w:hAnsi="Times New Roman"/>
          <w:sz w:val="28"/>
          <w:szCs w:val="24"/>
        </w:rPr>
        <w:t xml:space="preserve"> на увеличение % занимающихся физкультурой и спортом путем развития физкультурно-массовой работы, повышения эффективности использования спортивных объектов, развития базовых видов спорта</w:t>
      </w:r>
      <w:r>
        <w:rPr>
          <w:rFonts w:ascii="Times New Roman" w:hAnsi="Times New Roman"/>
          <w:sz w:val="28"/>
          <w:szCs w:val="24"/>
        </w:rPr>
        <w:t xml:space="preserve"> приносит свои результаты</w:t>
      </w:r>
      <w:r w:rsidRPr="00B1441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Ежегодно район принимает </w:t>
      </w:r>
      <w:r w:rsidRPr="003C54E5">
        <w:rPr>
          <w:rFonts w:ascii="Times New Roman" w:hAnsi="Times New Roman"/>
          <w:sz w:val="28"/>
          <w:szCs w:val="28"/>
        </w:rPr>
        <w:t>участие в областном смотре-конкурсе на лучшую постановку физкультурно-массовой и спортивной работы среди населения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традиционно занимает лидирующие позиции. Так и по результатам 2014 года мы первые.</w:t>
      </w:r>
    </w:p>
    <w:p w:rsidR="00663B99" w:rsidRPr="008A3E5A" w:rsidRDefault="00663B99" w:rsidP="00663B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деятельности учреждений культуры в 2014 году.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 отдел  культуры строил свою деятельность в соответствии с перспективным планом работы, направленным  на  обеспечение  эффективной  работы  муниципальных  учреждений  культуры  района,  учреждений  культуры  поселений,  совместно  с  органами  местного  самоуправления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 год впервые объявлен Президентом Российской Федерации В. В. Путиным Годом культуры в России. 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Была разработана и утверждена муниципальная программа поэтапного совершенствования системы оплаты труда работников учреждений культуры на 2012-2018 годы, включающая целевые значения показателей повышения уровня средней заработной платы основного персонала работников учреждений культуры. В 2014 году размер среднемесячной заработной платы работников основного персонала учреждений культуры составил 12100 рублей.  В 2015 году заработная плата основного персонала увеличилась на 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5,5 %. </w:t>
      </w:r>
    </w:p>
    <w:p w:rsidR="00663B99" w:rsidRDefault="008F6B24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0" cy="1895475"/>
            <wp:effectExtent l="0" t="0" r="0" b="0"/>
            <wp:docPr id="2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2014 году был разработан и осуществлен план мероприятий по структурным преобразованиям в сфере культуры: вывод непрофильных функций муниципальных учреждений культуры по содержанию и обслуживанию помещений и передача данных функций отделу культуры. 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Осуществлен план мероприятий по переходу муниципальных учреждений культуры  в учреждения нового типа – бюджетные.</w:t>
      </w:r>
    </w:p>
    <w:p w:rsidR="00663B99" w:rsidRPr="003C54E5" w:rsidRDefault="00663B99" w:rsidP="00663B99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3C54E5">
        <w:rPr>
          <w:sz w:val="28"/>
          <w:szCs w:val="28"/>
          <w:lang w:val="ru-RU"/>
        </w:rPr>
        <w:t xml:space="preserve">В целях повышения профессионального мастерства в течение года  работники учреждений культуры приняли участие в творческих лабораториях, мастер-классах, методических днях, прошли обучение на областных курсах повышения квалификации по различным направлениям сфер деятельности. В  2014 году  повысили  свою  квалификацию   9  человек, работающих в учреждениях культуры. 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Прошедший год характеризовался стабильной работой учреждений культуры.  Особое внимание уделялось повышению качества услуг культуры, организации и проведению массовых мероприятий, активному участию в мероприятиях областного и международного уровня. Всего за 2014 год учреждения культуры приняли участие в 13 областных фестивалях-конкурсах: «Алексеевская ярмарка», «Мой шансон», «Вятский золотник», «Орловская ладья», «Живая классика» (фото), «Вышитая картина» (фото), «Чудо лоскутное» и др., в 2 международных: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фестиваль-конкурс музыкально-художественного и народного творчества «Русская сказка» г. Санкт-Петербург, «Золотая волна» в Болгарии.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Одним из ключевых моментов является обеспечение материально-технической базы учреждений культуры.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подана заявка на участие в проведении конкурсного отбора Тужинского муниципального района, получающего в целях оказания государственной поддержки (гранта) комплексного развития региональных и муниципальных учреждений культуры на реализацию мероприятий по укреплению материально-технической базы и оснащение специальным оборудованием в объеме на 530 тысяч рублей. Получена государственная поддержка в объеме 470 тысяч рублей, 60 тысяч составило софинансирование. (фото) Закуплено музыкальное и звуковое оборудование в РКДЦ и витрины в Тужинский музей.</w:t>
      </w:r>
    </w:p>
    <w:p w:rsidR="00663B99" w:rsidRDefault="00663B99" w:rsidP="00663B9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оказана федеральная помощь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2014 году в объеме 86 859 рублей. К сети интернет будут подключены 2 библиотеки: Ныровская и Васькинская сельские библиотеки.</w:t>
      </w:r>
    </w:p>
    <w:p w:rsidR="00663B99" w:rsidRDefault="00663B99" w:rsidP="00663B9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В декабре подана заявка на участие в проведении конкурсного отбора Тужинского района на получение гранта на реализацию мероприятий по оснащению музыкальными инструментами Тужинской детской музыкальной школы на сумму 350 тысяч рублей.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2014 году наблюдались положительные преобразования.  Отремонтирована крыша Ныровского СДК, ликвидирована котельная Пачинского СДК и проведена наружная теплотрасса от котельной детского садика, полностью заменена электропроводка в здании Тужинского районного краеведческого музея.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Год Культуры некоторые учреждения культуры отметили юбилеи: 95 лет со дня открытия Пачинской сельской библиотеки; 45 лет со дня открытия Тужинской районной детской музыкальной школы (фото); 25 лет со дня открытия Тужинского краеведческого музея; 45 лет со дня открытия Покстинского сельского Дома культуры.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есть и проблемы: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квалифицированных, инициативных кадров в ряде учреждений культуры;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материально-технической базы  современным требованиям и недостаток финансовых средств на приобретение современного технического оборудования, что не позволяет в должной мере развивать платные услуги;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во всех сельских учреждениях культуры сегодня имеются компьютеры.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вместе с тем, библиотеки района остро ощущают нехватку новой литературы. Недостаточно средств выделяется на комплектование </w:t>
      </w:r>
      <w:r>
        <w:rPr>
          <w:rFonts w:ascii="Times New Roman" w:hAnsi="Times New Roman"/>
          <w:sz w:val="28"/>
          <w:szCs w:val="28"/>
        </w:rPr>
        <w:lastRenderedPageBreak/>
        <w:t>библиотечного фонда, так как книги ежегодно дорожают. В 2014 году не выделялась федеральная субсидия на комплектование. Списание ветхих и устаревших книг превышает поступление новых изданий. Все это не позволяет сохранять читательский состав библиотек и привлекать новых читателей в библиотеки.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острой проблемой остаётся состояние зданий.</w:t>
      </w: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Pr="002031C5" w:rsidRDefault="00663B99" w:rsidP="00663B99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63B99" w:rsidRPr="002031C5" w:rsidSect="005063E2">
      <w:footerReference w:type="default" r:id="rId10"/>
      <w:pgSz w:w="11909" w:h="16834"/>
      <w:pgMar w:top="1134" w:right="1134" w:bottom="1134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70" w:rsidRDefault="00190370" w:rsidP="0098235F">
      <w:pPr>
        <w:spacing w:after="0" w:line="240" w:lineRule="auto"/>
      </w:pPr>
      <w:r>
        <w:separator/>
      </w:r>
    </w:p>
  </w:endnote>
  <w:endnote w:type="continuationSeparator" w:id="0">
    <w:p w:rsidR="00190370" w:rsidRDefault="00190370" w:rsidP="0098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5F" w:rsidRDefault="0098235F">
    <w:pPr>
      <w:pStyle w:val="aa"/>
      <w:jc w:val="center"/>
    </w:pPr>
    <w:fldSimple w:instr=" PAGE   \* MERGEFORMAT ">
      <w:r w:rsidR="008F6B24">
        <w:rPr>
          <w:noProof/>
        </w:rPr>
        <w:t>1</w:t>
      </w:r>
    </w:fldSimple>
  </w:p>
  <w:p w:rsidR="0098235F" w:rsidRDefault="009823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70" w:rsidRDefault="00190370" w:rsidP="0098235F">
      <w:pPr>
        <w:spacing w:after="0" w:line="240" w:lineRule="auto"/>
      </w:pPr>
      <w:r>
        <w:separator/>
      </w:r>
    </w:p>
  </w:footnote>
  <w:footnote w:type="continuationSeparator" w:id="0">
    <w:p w:rsidR="00190370" w:rsidRDefault="00190370" w:rsidP="00982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FF43AAB"/>
    <w:multiLevelType w:val="hybridMultilevel"/>
    <w:tmpl w:val="FD48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E4FB4"/>
    <w:multiLevelType w:val="hybridMultilevel"/>
    <w:tmpl w:val="E5940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722F4"/>
    <w:multiLevelType w:val="hybridMultilevel"/>
    <w:tmpl w:val="83A83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F91207"/>
    <w:multiLevelType w:val="hybridMultilevel"/>
    <w:tmpl w:val="733AE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B5D7D66"/>
    <w:multiLevelType w:val="hybridMultilevel"/>
    <w:tmpl w:val="04B4A5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F38"/>
    <w:rsid w:val="00061166"/>
    <w:rsid w:val="000901AD"/>
    <w:rsid w:val="00142639"/>
    <w:rsid w:val="00190370"/>
    <w:rsid w:val="002277E4"/>
    <w:rsid w:val="0028177E"/>
    <w:rsid w:val="00307414"/>
    <w:rsid w:val="00316B0D"/>
    <w:rsid w:val="003F1C84"/>
    <w:rsid w:val="004555F4"/>
    <w:rsid w:val="005063E2"/>
    <w:rsid w:val="00663B99"/>
    <w:rsid w:val="00676F38"/>
    <w:rsid w:val="0067766D"/>
    <w:rsid w:val="006840CE"/>
    <w:rsid w:val="0077096D"/>
    <w:rsid w:val="007F4EBE"/>
    <w:rsid w:val="00861E89"/>
    <w:rsid w:val="00876124"/>
    <w:rsid w:val="008865BB"/>
    <w:rsid w:val="008E3AC6"/>
    <w:rsid w:val="008F6B24"/>
    <w:rsid w:val="0098235F"/>
    <w:rsid w:val="009B545D"/>
    <w:rsid w:val="009E4E8E"/>
    <w:rsid w:val="00A768CF"/>
    <w:rsid w:val="00B00D5E"/>
    <w:rsid w:val="00B439AB"/>
    <w:rsid w:val="00BF49F2"/>
    <w:rsid w:val="00C17397"/>
    <w:rsid w:val="00C42A9A"/>
    <w:rsid w:val="00CE7A7D"/>
    <w:rsid w:val="00CF5D57"/>
    <w:rsid w:val="00E25DB3"/>
    <w:rsid w:val="00EB22EE"/>
    <w:rsid w:val="00ED2F8E"/>
    <w:rsid w:val="00ED626F"/>
    <w:rsid w:val="00F0670F"/>
    <w:rsid w:val="00F87E00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166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6840CE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840CE"/>
    <w:rPr>
      <w:rFonts w:ascii="Times New Roman" w:eastAsia="Times New Roman" w:hAnsi="Times New Roman"/>
      <w:sz w:val="28"/>
      <w:szCs w:val="24"/>
    </w:rPr>
  </w:style>
  <w:style w:type="paragraph" w:styleId="a6">
    <w:name w:val="Normal (Web)"/>
    <w:basedOn w:val="a"/>
    <w:rsid w:val="00684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 Знак Знак Знак Знак Знак Знак Знак Знак Знак Знак Знак Знак1 Знак Знак Знак Знак"/>
    <w:basedOn w:val="a"/>
    <w:rsid w:val="006840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imesNewRoman">
    <w:name w:val="Обычный + Times New Roman"/>
    <w:aliases w:val="14 пт"/>
    <w:basedOn w:val="a"/>
    <w:rsid w:val="006840CE"/>
    <w:pPr>
      <w:spacing w:before="40" w:after="4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styleId="a7">
    <w:name w:val="Strong"/>
    <w:basedOn w:val="a0"/>
    <w:qFormat/>
    <w:rsid w:val="006840C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823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235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823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35F"/>
    <w:rPr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663B99"/>
    <w:pPr>
      <w:ind w:left="720"/>
      <w:contextualSpacing/>
    </w:pPr>
    <w:rPr>
      <w:rFonts w:eastAsia="Times New Roman"/>
      <w:lang w:eastAsia="ru-RU"/>
    </w:rPr>
  </w:style>
  <w:style w:type="character" w:customStyle="1" w:styleId="ad">
    <w:name w:val="Абзац списка Знак"/>
    <w:basedOn w:val="a0"/>
    <w:link w:val="ac"/>
    <w:uiPriority w:val="34"/>
    <w:rsid w:val="00663B99"/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663B9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663B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Повышение уровня заработной платы основного персонала работников учреждений культуры </a:t>
            </a:r>
          </a:p>
        </c:rich>
      </c:tx>
      <c:layout>
        <c:manualLayout>
          <c:xMode val="edge"/>
          <c:yMode val="edge"/>
          <c:x val="0.11401963643433458"/>
          <c:y val="4.530742167867318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уровня заработной платы основного персонала работников учреждений культуры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6661</c:v>
                </c:pt>
                <c:pt idx="1">
                  <c:v>9132</c:v>
                </c:pt>
                <c:pt idx="2">
                  <c:v>12100</c:v>
                </c:pt>
              </c:numCache>
            </c:numRef>
          </c:val>
        </c:ser>
        <c:axId val="113686784"/>
        <c:axId val="119595008"/>
      </c:barChart>
      <c:catAx>
        <c:axId val="113686784"/>
        <c:scaling>
          <c:orientation val="minMax"/>
        </c:scaling>
        <c:axPos val="b"/>
        <c:numFmt formatCode="General" sourceLinked="1"/>
        <c:tickLblPos val="nextTo"/>
        <c:crossAx val="119595008"/>
        <c:crosses val="autoZero"/>
        <c:auto val="1"/>
        <c:lblAlgn val="ctr"/>
        <c:lblOffset val="100"/>
      </c:catAx>
      <c:valAx>
        <c:axId val="119595008"/>
        <c:scaling>
          <c:orientation val="minMax"/>
        </c:scaling>
        <c:axPos val="l"/>
        <c:majorGridlines/>
        <c:numFmt formatCode="General" sourceLinked="1"/>
        <c:tickLblPos val="nextTo"/>
        <c:crossAx val="11368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63757577525031595"/>
          <c:y val="0.42573518735689958"/>
          <c:w val="0.9781817828327013"/>
          <c:h val="0.7611157647847210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11825</Words>
  <Characters>67406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2015-04-24T12:23:00Z</cp:lastPrinted>
  <dcterms:created xsi:type="dcterms:W3CDTF">2016-02-11T13:32:00Z</dcterms:created>
  <dcterms:modified xsi:type="dcterms:W3CDTF">2016-02-11T13:32:00Z</dcterms:modified>
</cp:coreProperties>
</file>