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3DBB6" w14:textId="77777777" w:rsidR="00096363" w:rsidRPr="00181FB3" w:rsidRDefault="0043517D" w:rsidP="00181FB3">
      <w:pPr>
        <w:suppressAutoHyphens w:val="0"/>
        <w:jc w:val="center"/>
        <w:rPr>
          <w:b/>
        </w:rPr>
      </w:pPr>
      <w:bookmarkStart w:id="0" w:name="OLE_LINK54"/>
      <w:r w:rsidRPr="00181FB3">
        <w:rPr>
          <w:b/>
        </w:rPr>
        <w:t>Список значимых действий пользователей, учитываемых в качестве использования сервисов Портала Бизнес-навигатора МСП.</w:t>
      </w:r>
    </w:p>
    <w:p w14:paraId="1110BA20" w14:textId="77777777" w:rsidR="00096363" w:rsidRPr="00181FB3" w:rsidRDefault="00096363" w:rsidP="00181FB3">
      <w:pPr>
        <w:spacing w:line="264" w:lineRule="auto"/>
        <w:ind w:firstLine="709"/>
        <w:jc w:val="center"/>
        <w:rPr>
          <w:b/>
          <w:shd w:val="clear" w:color="auto" w:fill="FFFFFF"/>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2835"/>
        <w:gridCol w:w="2268"/>
        <w:gridCol w:w="2693"/>
      </w:tblGrid>
      <w:tr w:rsidR="00096363" w:rsidRPr="009C0FDD" w14:paraId="28F80543" w14:textId="77777777" w:rsidTr="005D0C21">
        <w:trPr>
          <w:trHeight w:val="515"/>
          <w:tblHead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10B68" w14:textId="77777777" w:rsidR="00096363" w:rsidRPr="009C0FDD" w:rsidRDefault="00096363" w:rsidP="005D0C21">
            <w:pPr>
              <w:jc w:val="center"/>
              <w:rPr>
                <w:b/>
                <w:bCs/>
                <w:lang w:eastAsia="ru-RU"/>
              </w:rPr>
            </w:pPr>
            <w:r w:rsidRPr="009C0FDD">
              <w:rPr>
                <w:b/>
                <w:bCs/>
                <w:lang w:eastAsia="ru-RU"/>
              </w:rPr>
              <w:t xml:space="preserve">№ </w:t>
            </w:r>
            <w:proofErr w:type="gramStart"/>
            <w:r w:rsidRPr="009C0FDD">
              <w:rPr>
                <w:b/>
                <w:bCs/>
                <w:lang w:eastAsia="ru-RU"/>
              </w:rPr>
              <w:t>п</w:t>
            </w:r>
            <w:proofErr w:type="gramEnd"/>
            <w:r w:rsidRPr="009C0FDD">
              <w:rPr>
                <w:b/>
                <w:bCs/>
                <w:lang w:eastAsia="ru-RU"/>
              </w:rPr>
              <w:t>/п</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F6DF3" w14:textId="77777777" w:rsidR="00096363" w:rsidRPr="009C0FDD" w:rsidRDefault="00096363" w:rsidP="005D0C21">
            <w:pPr>
              <w:jc w:val="center"/>
              <w:rPr>
                <w:b/>
                <w:bCs/>
                <w:lang w:eastAsia="ru-RU"/>
              </w:rPr>
            </w:pPr>
            <w:r w:rsidRPr="009C0FDD">
              <w:rPr>
                <w:b/>
                <w:bCs/>
                <w:lang w:eastAsia="ru-RU"/>
              </w:rPr>
              <w:t>Наименование Системы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BC99" w14:textId="77777777" w:rsidR="00096363" w:rsidRPr="009C0FDD" w:rsidRDefault="00096363" w:rsidP="005D0C21">
            <w:pPr>
              <w:jc w:val="center"/>
              <w:rPr>
                <w:b/>
                <w:bCs/>
                <w:lang w:eastAsia="ru-RU"/>
              </w:rPr>
            </w:pPr>
            <w:r w:rsidRPr="009C0FDD">
              <w:rPr>
                <w:b/>
                <w:bCs/>
                <w:lang w:eastAsia="ru-RU"/>
              </w:rPr>
              <w:t>Наименование значимого действия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11B2" w14:textId="77777777" w:rsidR="00096363" w:rsidRPr="009C0FDD" w:rsidRDefault="00096363" w:rsidP="005D0C21">
            <w:pPr>
              <w:jc w:val="center"/>
              <w:rPr>
                <w:b/>
                <w:bCs/>
                <w:lang w:eastAsia="ru-RU"/>
              </w:rPr>
            </w:pPr>
            <w:r w:rsidRPr="009C0FDD">
              <w:rPr>
                <w:b/>
                <w:bCs/>
                <w:lang w:eastAsia="ru-RU"/>
              </w:rPr>
              <w:t>Описание действий пользователя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CAE2" w14:textId="77777777" w:rsidR="00096363" w:rsidRPr="009C0FDD" w:rsidRDefault="00096363" w:rsidP="005D0C21">
            <w:pPr>
              <w:jc w:val="center"/>
              <w:rPr>
                <w:b/>
                <w:bCs/>
                <w:lang w:eastAsia="ru-RU"/>
              </w:rPr>
            </w:pPr>
            <w:r w:rsidRPr="009C0FDD">
              <w:rPr>
                <w:b/>
                <w:bCs/>
                <w:lang w:eastAsia="ru-RU"/>
              </w:rPr>
              <w:t>Примечание (описание)</w:t>
            </w:r>
          </w:p>
        </w:tc>
      </w:tr>
      <w:tr w:rsidR="00096363" w:rsidRPr="005410FE" w14:paraId="14F73627" w14:textId="77777777" w:rsidTr="005D0C21">
        <w:trPr>
          <w:trHeight w:val="600"/>
        </w:trPr>
        <w:tc>
          <w:tcPr>
            <w:tcW w:w="576" w:type="dxa"/>
            <w:tcBorders>
              <w:top w:val="single" w:sz="4" w:space="0" w:color="auto"/>
            </w:tcBorders>
            <w:shd w:val="clear" w:color="auto" w:fill="auto"/>
            <w:vAlign w:val="center"/>
            <w:hideMark/>
          </w:tcPr>
          <w:p w14:paraId="4DEEA7EB" w14:textId="77777777" w:rsidR="00096363" w:rsidRPr="009C0FDD" w:rsidRDefault="00096363" w:rsidP="005D0C21">
            <w:pPr>
              <w:jc w:val="center"/>
              <w:rPr>
                <w:lang w:eastAsia="ru-RU"/>
              </w:rPr>
            </w:pPr>
            <w:r w:rsidRPr="009C0FDD">
              <w:rPr>
                <w:lang w:eastAsia="ru-RU"/>
              </w:rPr>
              <w:t>1</w:t>
            </w:r>
          </w:p>
        </w:tc>
        <w:tc>
          <w:tcPr>
            <w:tcW w:w="1692" w:type="dxa"/>
            <w:tcBorders>
              <w:top w:val="single" w:sz="4" w:space="0" w:color="auto"/>
            </w:tcBorders>
            <w:shd w:val="clear" w:color="auto" w:fill="auto"/>
            <w:vAlign w:val="center"/>
            <w:hideMark/>
          </w:tcPr>
          <w:p w14:paraId="57ACAE46" w14:textId="77777777" w:rsidR="00096363" w:rsidRPr="009C0FDD" w:rsidRDefault="00096363" w:rsidP="005D0C21">
            <w:pPr>
              <w:rPr>
                <w:lang w:eastAsia="ru-RU"/>
              </w:rPr>
            </w:pPr>
            <w:r w:rsidRPr="009C0FDD">
              <w:rPr>
                <w:lang w:eastAsia="ru-RU"/>
              </w:rPr>
              <w:t>Бизнес-навигатор МСП</w:t>
            </w:r>
          </w:p>
        </w:tc>
        <w:tc>
          <w:tcPr>
            <w:tcW w:w="2835" w:type="dxa"/>
            <w:tcBorders>
              <w:top w:val="single" w:sz="4" w:space="0" w:color="auto"/>
            </w:tcBorders>
            <w:shd w:val="clear" w:color="auto" w:fill="auto"/>
            <w:vAlign w:val="center"/>
            <w:hideMark/>
          </w:tcPr>
          <w:p w14:paraId="16A68D59" w14:textId="77777777" w:rsidR="00096363" w:rsidRPr="009C0FDD" w:rsidRDefault="00096363" w:rsidP="005D0C21">
            <w:pPr>
              <w:rPr>
                <w:lang w:eastAsia="ru-RU"/>
              </w:rPr>
            </w:pPr>
            <w:r w:rsidRPr="009C0FDD">
              <w:rPr>
                <w:lang w:eastAsia="ru-RU"/>
              </w:rPr>
              <w:t>Выбор бизнеса по соотношению спроса и предложения</w:t>
            </w:r>
          </w:p>
        </w:tc>
        <w:tc>
          <w:tcPr>
            <w:tcW w:w="2268" w:type="dxa"/>
            <w:tcBorders>
              <w:top w:val="single" w:sz="4" w:space="0" w:color="auto"/>
            </w:tcBorders>
            <w:shd w:val="clear" w:color="auto" w:fill="auto"/>
            <w:vAlign w:val="center"/>
            <w:hideMark/>
          </w:tcPr>
          <w:p w14:paraId="0E89419D" w14:textId="77777777" w:rsidR="00096363" w:rsidRPr="009C0FDD" w:rsidRDefault="00096363" w:rsidP="005D0C21">
            <w:pPr>
              <w:rPr>
                <w:lang w:eastAsia="ru-RU"/>
              </w:rPr>
            </w:pPr>
            <w:r w:rsidRPr="009C0FDD">
              <w:rPr>
                <w:lang w:eastAsia="ru-RU"/>
              </w:rPr>
              <w:t>Клик на раздел "Выбор бизнеса по соотношению спроса и предложения"</w:t>
            </w:r>
          </w:p>
        </w:tc>
        <w:tc>
          <w:tcPr>
            <w:tcW w:w="2693" w:type="dxa"/>
            <w:tcBorders>
              <w:top w:val="single" w:sz="4" w:space="0" w:color="auto"/>
            </w:tcBorders>
            <w:shd w:val="clear" w:color="auto" w:fill="auto"/>
            <w:vAlign w:val="center"/>
            <w:hideMark/>
          </w:tcPr>
          <w:p w14:paraId="42A6D2F1" w14:textId="77777777" w:rsidR="00096363" w:rsidRPr="009C0FDD" w:rsidRDefault="00096363" w:rsidP="005D0C21">
            <w:pPr>
              <w:rPr>
                <w:lang w:eastAsia="ru-RU"/>
              </w:rPr>
            </w:pPr>
            <w:r w:rsidRPr="009C0FDD">
              <w:rPr>
                <w:lang w:eastAsia="ru-RU"/>
              </w:rPr>
              <w:t>Открытие системой раздела «Выбор бизнеса по соотношению спроса и предложения».</w:t>
            </w:r>
          </w:p>
        </w:tc>
      </w:tr>
      <w:tr w:rsidR="00096363" w:rsidRPr="005410FE" w14:paraId="1977CDF0" w14:textId="77777777" w:rsidTr="005D0C21">
        <w:trPr>
          <w:trHeight w:val="600"/>
        </w:trPr>
        <w:tc>
          <w:tcPr>
            <w:tcW w:w="576" w:type="dxa"/>
            <w:shd w:val="clear" w:color="auto" w:fill="auto"/>
            <w:vAlign w:val="center"/>
            <w:hideMark/>
          </w:tcPr>
          <w:p w14:paraId="6AE53E66" w14:textId="77777777" w:rsidR="00096363" w:rsidRPr="009C0FDD" w:rsidRDefault="00096363" w:rsidP="005D0C21">
            <w:pPr>
              <w:jc w:val="center"/>
              <w:rPr>
                <w:lang w:eastAsia="ru-RU"/>
              </w:rPr>
            </w:pPr>
            <w:r w:rsidRPr="009C0FDD">
              <w:rPr>
                <w:lang w:eastAsia="ru-RU"/>
              </w:rPr>
              <w:t>2</w:t>
            </w:r>
          </w:p>
        </w:tc>
        <w:tc>
          <w:tcPr>
            <w:tcW w:w="1692" w:type="dxa"/>
            <w:shd w:val="clear" w:color="auto" w:fill="auto"/>
            <w:vAlign w:val="center"/>
            <w:hideMark/>
          </w:tcPr>
          <w:p w14:paraId="7797ACC9"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10CCA437" w14:textId="77777777" w:rsidR="00096363" w:rsidRPr="009C0FDD" w:rsidRDefault="00096363" w:rsidP="005D0C21">
            <w:pPr>
              <w:rPr>
                <w:lang w:eastAsia="ru-RU"/>
              </w:rPr>
            </w:pPr>
            <w:r w:rsidRPr="009C0FDD">
              <w:rPr>
                <w:lang w:eastAsia="ru-RU"/>
              </w:rPr>
              <w:t>Выбор бизнеса по объему инвестиций</w:t>
            </w:r>
          </w:p>
        </w:tc>
        <w:tc>
          <w:tcPr>
            <w:tcW w:w="2268" w:type="dxa"/>
            <w:shd w:val="clear" w:color="auto" w:fill="auto"/>
            <w:vAlign w:val="center"/>
            <w:hideMark/>
          </w:tcPr>
          <w:p w14:paraId="15C49BF0" w14:textId="77777777" w:rsidR="00096363" w:rsidRPr="009C0FDD" w:rsidRDefault="00096363" w:rsidP="005D0C21">
            <w:pPr>
              <w:rPr>
                <w:lang w:eastAsia="ru-RU"/>
              </w:rPr>
            </w:pPr>
            <w:r w:rsidRPr="009C0FDD">
              <w:rPr>
                <w:lang w:eastAsia="ru-RU"/>
              </w:rPr>
              <w:t>Клик на раздел "Выбор бизнеса по объему инвестиций"</w:t>
            </w:r>
          </w:p>
        </w:tc>
        <w:tc>
          <w:tcPr>
            <w:tcW w:w="2693" w:type="dxa"/>
            <w:shd w:val="clear" w:color="auto" w:fill="auto"/>
            <w:vAlign w:val="center"/>
            <w:hideMark/>
          </w:tcPr>
          <w:p w14:paraId="329F0461" w14:textId="77777777" w:rsidR="00096363" w:rsidRPr="009C0FDD" w:rsidRDefault="00096363" w:rsidP="005D0C21">
            <w:pPr>
              <w:rPr>
                <w:lang w:eastAsia="ru-RU"/>
              </w:rPr>
            </w:pPr>
            <w:r w:rsidRPr="009C0FDD">
              <w:rPr>
                <w:lang w:eastAsia="ru-RU"/>
              </w:rPr>
              <w:t>Открытие системой раздела «Выбор бизнеса по объему инвестиций».</w:t>
            </w:r>
          </w:p>
        </w:tc>
      </w:tr>
      <w:tr w:rsidR="00096363" w:rsidRPr="005410FE" w14:paraId="0CC7B65C" w14:textId="77777777" w:rsidTr="005D0C21">
        <w:trPr>
          <w:trHeight w:val="600"/>
        </w:trPr>
        <w:tc>
          <w:tcPr>
            <w:tcW w:w="576" w:type="dxa"/>
            <w:shd w:val="clear" w:color="auto" w:fill="auto"/>
            <w:vAlign w:val="center"/>
            <w:hideMark/>
          </w:tcPr>
          <w:p w14:paraId="24243BB8" w14:textId="77777777" w:rsidR="00096363" w:rsidRPr="009C0FDD" w:rsidRDefault="00096363" w:rsidP="005D0C21">
            <w:pPr>
              <w:jc w:val="center"/>
              <w:rPr>
                <w:lang w:eastAsia="ru-RU"/>
              </w:rPr>
            </w:pPr>
            <w:r w:rsidRPr="009C0FDD">
              <w:rPr>
                <w:lang w:eastAsia="ru-RU"/>
              </w:rPr>
              <w:t>3</w:t>
            </w:r>
          </w:p>
        </w:tc>
        <w:tc>
          <w:tcPr>
            <w:tcW w:w="1692" w:type="dxa"/>
            <w:shd w:val="clear" w:color="auto" w:fill="auto"/>
            <w:vAlign w:val="center"/>
            <w:hideMark/>
          </w:tcPr>
          <w:p w14:paraId="1D13B8EB"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18A9D642" w14:textId="77777777" w:rsidR="00096363" w:rsidRPr="009C0FDD" w:rsidRDefault="00096363" w:rsidP="005D0C21">
            <w:pPr>
              <w:rPr>
                <w:lang w:eastAsia="ru-RU"/>
              </w:rPr>
            </w:pPr>
            <w:r w:rsidRPr="009C0FDD">
              <w:rPr>
                <w:lang w:eastAsia="ru-RU"/>
              </w:rPr>
              <w:t>Выбор бизнеса из списка</w:t>
            </w:r>
          </w:p>
        </w:tc>
        <w:tc>
          <w:tcPr>
            <w:tcW w:w="2268" w:type="dxa"/>
            <w:shd w:val="clear" w:color="auto" w:fill="auto"/>
            <w:vAlign w:val="center"/>
            <w:hideMark/>
          </w:tcPr>
          <w:p w14:paraId="468D4F02" w14:textId="77777777" w:rsidR="00096363" w:rsidRPr="009C0FDD" w:rsidRDefault="00096363" w:rsidP="005D0C21">
            <w:pPr>
              <w:rPr>
                <w:lang w:eastAsia="ru-RU"/>
              </w:rPr>
            </w:pPr>
            <w:r w:rsidRPr="009C0FDD">
              <w:rPr>
                <w:lang w:eastAsia="ru-RU"/>
              </w:rPr>
              <w:t>Клик на раздел "Выбор бизнеса из списка"</w:t>
            </w:r>
          </w:p>
        </w:tc>
        <w:tc>
          <w:tcPr>
            <w:tcW w:w="2693" w:type="dxa"/>
            <w:shd w:val="clear" w:color="auto" w:fill="auto"/>
            <w:vAlign w:val="center"/>
            <w:hideMark/>
          </w:tcPr>
          <w:p w14:paraId="361CDFEF" w14:textId="77777777" w:rsidR="00096363" w:rsidRPr="009C0FDD" w:rsidRDefault="00096363" w:rsidP="005D0C21">
            <w:pPr>
              <w:rPr>
                <w:lang w:eastAsia="ru-RU"/>
              </w:rPr>
            </w:pPr>
            <w:r w:rsidRPr="009C0FDD">
              <w:rPr>
                <w:lang w:eastAsia="ru-RU"/>
              </w:rPr>
              <w:t>Открытие системой раздела «Выбор бизнеса из списка».</w:t>
            </w:r>
          </w:p>
        </w:tc>
      </w:tr>
      <w:tr w:rsidR="00096363" w:rsidRPr="005410FE" w14:paraId="1F262FC4" w14:textId="77777777" w:rsidTr="005D0C21">
        <w:trPr>
          <w:trHeight w:val="1200"/>
        </w:trPr>
        <w:tc>
          <w:tcPr>
            <w:tcW w:w="576" w:type="dxa"/>
            <w:shd w:val="clear" w:color="auto" w:fill="auto"/>
            <w:vAlign w:val="center"/>
            <w:hideMark/>
          </w:tcPr>
          <w:p w14:paraId="64AB956D" w14:textId="77777777" w:rsidR="00096363" w:rsidRPr="009C0FDD" w:rsidRDefault="00096363" w:rsidP="005D0C21">
            <w:pPr>
              <w:jc w:val="center"/>
              <w:rPr>
                <w:lang w:eastAsia="ru-RU"/>
              </w:rPr>
            </w:pPr>
            <w:r w:rsidRPr="009C0FDD">
              <w:rPr>
                <w:lang w:eastAsia="ru-RU"/>
              </w:rPr>
              <w:t>4</w:t>
            </w:r>
          </w:p>
        </w:tc>
        <w:tc>
          <w:tcPr>
            <w:tcW w:w="1692" w:type="dxa"/>
            <w:shd w:val="clear" w:color="auto" w:fill="auto"/>
            <w:vAlign w:val="center"/>
            <w:hideMark/>
          </w:tcPr>
          <w:p w14:paraId="259064AB"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F72C771" w14:textId="77777777" w:rsidR="00096363" w:rsidRPr="009C0FDD" w:rsidRDefault="00096363" w:rsidP="005D0C21">
            <w:pPr>
              <w:rPr>
                <w:lang w:eastAsia="ru-RU"/>
              </w:rPr>
            </w:pPr>
            <w:r w:rsidRPr="009C0FDD">
              <w:rPr>
                <w:lang w:eastAsia="ru-RU"/>
              </w:rPr>
              <w:t xml:space="preserve">Расчет рыночной ниши по объекту коммерческой недвижимости </w:t>
            </w:r>
          </w:p>
        </w:tc>
        <w:tc>
          <w:tcPr>
            <w:tcW w:w="2268" w:type="dxa"/>
            <w:shd w:val="clear" w:color="auto" w:fill="auto"/>
            <w:vAlign w:val="center"/>
            <w:hideMark/>
          </w:tcPr>
          <w:p w14:paraId="615A134A" w14:textId="77777777" w:rsidR="00096363" w:rsidRPr="009C0FDD" w:rsidRDefault="00096363" w:rsidP="005D0C21">
            <w:pPr>
              <w:rPr>
                <w:lang w:eastAsia="ru-RU"/>
              </w:rPr>
            </w:pPr>
            <w:r w:rsidRPr="009C0FDD">
              <w:rPr>
                <w:lang w:eastAsia="ru-RU"/>
              </w:rPr>
              <w:t>Нажатие на кнопку «Выбрать это место для расчета» в карточке объекта коммерческой недвижимости в разделе "Выбор бизнеса"</w:t>
            </w:r>
          </w:p>
        </w:tc>
        <w:tc>
          <w:tcPr>
            <w:tcW w:w="2693" w:type="dxa"/>
            <w:shd w:val="clear" w:color="auto" w:fill="auto"/>
            <w:vAlign w:val="center"/>
            <w:hideMark/>
          </w:tcPr>
          <w:p w14:paraId="57A2E489" w14:textId="77777777" w:rsidR="00096363" w:rsidRPr="009C0FDD" w:rsidRDefault="00096363" w:rsidP="005D0C21">
            <w:pPr>
              <w:rPr>
                <w:lang w:eastAsia="ru-RU"/>
              </w:rPr>
            </w:pPr>
            <w:r w:rsidRPr="009C0FDD">
              <w:rPr>
                <w:lang w:eastAsia="ru-RU"/>
              </w:rPr>
              <w:t>Установка точки на карте, соответствующей адресу выбранного объекта коммерческой недвижимости,  для выполнения пространственного расчета на карте в разделе «Выбор биз</w:t>
            </w:r>
            <w:r>
              <w:rPr>
                <w:lang w:eastAsia="ru-RU"/>
              </w:rPr>
              <w:t>неса».</w:t>
            </w:r>
          </w:p>
        </w:tc>
      </w:tr>
      <w:tr w:rsidR="00096363" w:rsidRPr="005410FE" w14:paraId="48634C37" w14:textId="77777777" w:rsidTr="005D0C21">
        <w:trPr>
          <w:trHeight w:val="1200"/>
        </w:trPr>
        <w:tc>
          <w:tcPr>
            <w:tcW w:w="576" w:type="dxa"/>
            <w:shd w:val="clear" w:color="auto" w:fill="auto"/>
            <w:vAlign w:val="center"/>
            <w:hideMark/>
          </w:tcPr>
          <w:p w14:paraId="17033D6F" w14:textId="77777777" w:rsidR="00096363" w:rsidRPr="009C0FDD" w:rsidRDefault="00096363" w:rsidP="005D0C21">
            <w:pPr>
              <w:jc w:val="center"/>
              <w:rPr>
                <w:lang w:eastAsia="ru-RU"/>
              </w:rPr>
            </w:pPr>
            <w:r w:rsidRPr="009C0FDD">
              <w:rPr>
                <w:lang w:eastAsia="ru-RU"/>
              </w:rPr>
              <w:t>5</w:t>
            </w:r>
          </w:p>
        </w:tc>
        <w:tc>
          <w:tcPr>
            <w:tcW w:w="1692" w:type="dxa"/>
            <w:shd w:val="clear" w:color="auto" w:fill="auto"/>
            <w:vAlign w:val="center"/>
            <w:hideMark/>
          </w:tcPr>
          <w:p w14:paraId="72588CE2"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4A21B7D5" w14:textId="77777777" w:rsidR="00096363" w:rsidRPr="009C0FDD" w:rsidRDefault="00096363" w:rsidP="005D0C21">
            <w:pPr>
              <w:rPr>
                <w:lang w:eastAsia="ru-RU"/>
              </w:rPr>
            </w:pPr>
            <w:r w:rsidRPr="009C0FDD">
              <w:rPr>
                <w:lang w:eastAsia="ru-RU"/>
              </w:rPr>
              <w:t>Расчет рыночной ниши по объекту государственного имущества</w:t>
            </w:r>
          </w:p>
        </w:tc>
        <w:tc>
          <w:tcPr>
            <w:tcW w:w="2268" w:type="dxa"/>
            <w:shd w:val="clear" w:color="auto" w:fill="auto"/>
            <w:vAlign w:val="center"/>
            <w:hideMark/>
          </w:tcPr>
          <w:p w14:paraId="0A96386E" w14:textId="77777777" w:rsidR="00096363" w:rsidRPr="009C0FDD" w:rsidRDefault="00096363" w:rsidP="005D0C21">
            <w:pPr>
              <w:rPr>
                <w:lang w:eastAsia="ru-RU"/>
              </w:rPr>
            </w:pPr>
            <w:r w:rsidRPr="009C0FDD">
              <w:rPr>
                <w:lang w:eastAsia="ru-RU"/>
              </w:rPr>
              <w:t>Нажатие на кнопку «Выбрать это место для расчета» в карточке объекта государственного имущества в разделе "Выбор бизнеса"</w:t>
            </w:r>
          </w:p>
        </w:tc>
        <w:tc>
          <w:tcPr>
            <w:tcW w:w="2693" w:type="dxa"/>
            <w:shd w:val="clear" w:color="auto" w:fill="auto"/>
            <w:vAlign w:val="center"/>
            <w:hideMark/>
          </w:tcPr>
          <w:p w14:paraId="3FFF8377" w14:textId="77777777" w:rsidR="00096363" w:rsidRPr="009C0FDD" w:rsidRDefault="00096363" w:rsidP="005D0C21">
            <w:pPr>
              <w:rPr>
                <w:lang w:eastAsia="ru-RU"/>
              </w:rPr>
            </w:pPr>
            <w:r w:rsidRPr="009C0FDD">
              <w:rPr>
                <w:lang w:eastAsia="ru-RU"/>
              </w:rPr>
              <w:t xml:space="preserve">Установка точки на карте, соответствующей адресу выбранного объекта государственного имущества,  для выполнения пространственного расчета на </w:t>
            </w:r>
            <w:r>
              <w:rPr>
                <w:lang w:eastAsia="ru-RU"/>
              </w:rPr>
              <w:t>карте в разделе «Выбор бизнеса».</w:t>
            </w:r>
          </w:p>
        </w:tc>
      </w:tr>
      <w:tr w:rsidR="00096363" w:rsidRPr="005410FE" w14:paraId="1275EC8B" w14:textId="77777777" w:rsidTr="005D0C21">
        <w:trPr>
          <w:trHeight w:val="900"/>
        </w:trPr>
        <w:tc>
          <w:tcPr>
            <w:tcW w:w="576" w:type="dxa"/>
            <w:shd w:val="clear" w:color="auto" w:fill="auto"/>
            <w:vAlign w:val="center"/>
            <w:hideMark/>
          </w:tcPr>
          <w:p w14:paraId="246FA79C" w14:textId="77777777" w:rsidR="00096363" w:rsidRPr="009C0FDD" w:rsidRDefault="00096363" w:rsidP="005D0C21">
            <w:pPr>
              <w:jc w:val="center"/>
              <w:rPr>
                <w:lang w:eastAsia="ru-RU"/>
              </w:rPr>
            </w:pPr>
            <w:r w:rsidRPr="009C0FDD">
              <w:rPr>
                <w:lang w:eastAsia="ru-RU"/>
              </w:rPr>
              <w:t>6</w:t>
            </w:r>
          </w:p>
        </w:tc>
        <w:tc>
          <w:tcPr>
            <w:tcW w:w="1692" w:type="dxa"/>
            <w:shd w:val="clear" w:color="auto" w:fill="auto"/>
            <w:vAlign w:val="center"/>
            <w:hideMark/>
          </w:tcPr>
          <w:p w14:paraId="6A7DC60A"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6235A93" w14:textId="77777777" w:rsidR="00096363" w:rsidRPr="009C0FDD" w:rsidRDefault="00096363" w:rsidP="005D0C21">
            <w:pPr>
              <w:rPr>
                <w:lang w:eastAsia="ru-RU"/>
              </w:rPr>
            </w:pPr>
            <w:r w:rsidRPr="009C0FDD">
              <w:rPr>
                <w:lang w:eastAsia="ru-RU"/>
              </w:rPr>
              <w:t>Расчет рыночной ниши по точке на карте</w:t>
            </w:r>
          </w:p>
        </w:tc>
        <w:tc>
          <w:tcPr>
            <w:tcW w:w="2268" w:type="dxa"/>
            <w:shd w:val="clear" w:color="auto" w:fill="auto"/>
            <w:vAlign w:val="center"/>
            <w:hideMark/>
          </w:tcPr>
          <w:p w14:paraId="4556BDA7" w14:textId="77777777" w:rsidR="00096363" w:rsidRPr="009C0FDD" w:rsidRDefault="00096363" w:rsidP="005D0C21">
            <w:pPr>
              <w:rPr>
                <w:lang w:eastAsia="ru-RU"/>
              </w:rPr>
            </w:pPr>
            <w:r w:rsidRPr="009C0FDD">
              <w:rPr>
                <w:lang w:eastAsia="ru-RU"/>
              </w:rPr>
              <w:t xml:space="preserve">Установка точки на карте </w:t>
            </w:r>
          </w:p>
        </w:tc>
        <w:tc>
          <w:tcPr>
            <w:tcW w:w="2693" w:type="dxa"/>
            <w:shd w:val="clear" w:color="auto" w:fill="auto"/>
            <w:vAlign w:val="center"/>
            <w:hideMark/>
          </w:tcPr>
          <w:p w14:paraId="2BB67A13" w14:textId="77777777" w:rsidR="00096363" w:rsidRPr="009C0FDD" w:rsidRDefault="00096363" w:rsidP="005D0C21">
            <w:pPr>
              <w:rPr>
                <w:lang w:eastAsia="ru-RU"/>
              </w:rPr>
            </w:pPr>
            <w:r w:rsidRPr="009C0FDD">
              <w:rPr>
                <w:lang w:eastAsia="ru-RU"/>
              </w:rPr>
              <w:t>Установка точки на карте и выполнение системой пространственного расчета показателей спроса и предложения (свободной рыночной ниши)</w:t>
            </w:r>
            <w:r>
              <w:rPr>
                <w:lang w:eastAsia="ru-RU"/>
              </w:rPr>
              <w:t>.</w:t>
            </w:r>
          </w:p>
        </w:tc>
      </w:tr>
      <w:tr w:rsidR="00096363" w:rsidRPr="005410FE" w14:paraId="70BB6CE8" w14:textId="77777777" w:rsidTr="005D0C21">
        <w:trPr>
          <w:trHeight w:val="600"/>
        </w:trPr>
        <w:tc>
          <w:tcPr>
            <w:tcW w:w="576" w:type="dxa"/>
            <w:shd w:val="clear" w:color="auto" w:fill="auto"/>
            <w:vAlign w:val="center"/>
            <w:hideMark/>
          </w:tcPr>
          <w:p w14:paraId="51004878" w14:textId="77777777" w:rsidR="00096363" w:rsidRPr="009C0FDD" w:rsidRDefault="00096363" w:rsidP="005D0C21">
            <w:pPr>
              <w:jc w:val="center"/>
              <w:rPr>
                <w:lang w:eastAsia="ru-RU"/>
              </w:rPr>
            </w:pPr>
            <w:r w:rsidRPr="009C0FDD">
              <w:rPr>
                <w:lang w:eastAsia="ru-RU"/>
              </w:rPr>
              <w:t>7</w:t>
            </w:r>
          </w:p>
        </w:tc>
        <w:tc>
          <w:tcPr>
            <w:tcW w:w="1692" w:type="dxa"/>
            <w:shd w:val="clear" w:color="auto" w:fill="auto"/>
            <w:vAlign w:val="center"/>
            <w:hideMark/>
          </w:tcPr>
          <w:p w14:paraId="12E8F15F"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0D8091D2" w14:textId="77777777" w:rsidR="00096363" w:rsidRPr="009C0FDD" w:rsidRDefault="00096363" w:rsidP="005D0C21">
            <w:pPr>
              <w:rPr>
                <w:lang w:eastAsia="ru-RU"/>
              </w:rPr>
            </w:pPr>
            <w:r w:rsidRPr="009C0FDD">
              <w:rPr>
                <w:lang w:eastAsia="ru-RU"/>
              </w:rPr>
              <w:t>Выполнение расчета бизнес-плана</w:t>
            </w:r>
          </w:p>
        </w:tc>
        <w:tc>
          <w:tcPr>
            <w:tcW w:w="2268" w:type="dxa"/>
            <w:shd w:val="clear" w:color="auto" w:fill="auto"/>
            <w:vAlign w:val="center"/>
            <w:hideMark/>
          </w:tcPr>
          <w:p w14:paraId="1866E3A2" w14:textId="77777777" w:rsidR="00096363" w:rsidRPr="009C0FDD" w:rsidRDefault="00096363" w:rsidP="005D0C21">
            <w:pPr>
              <w:rPr>
                <w:lang w:eastAsia="ru-RU"/>
              </w:rPr>
            </w:pPr>
            <w:r w:rsidRPr="009C0FDD">
              <w:rPr>
                <w:lang w:eastAsia="ru-RU"/>
              </w:rPr>
              <w:t>Клик на кнопку "Рассчитать бизнес-план"</w:t>
            </w:r>
          </w:p>
        </w:tc>
        <w:tc>
          <w:tcPr>
            <w:tcW w:w="2693" w:type="dxa"/>
            <w:shd w:val="clear" w:color="auto" w:fill="auto"/>
            <w:vAlign w:val="center"/>
            <w:hideMark/>
          </w:tcPr>
          <w:p w14:paraId="3E377620" w14:textId="77777777" w:rsidR="00096363" w:rsidRPr="009C0FDD" w:rsidRDefault="00096363" w:rsidP="005D0C21">
            <w:pPr>
              <w:rPr>
                <w:lang w:eastAsia="ru-RU"/>
              </w:rPr>
            </w:pPr>
            <w:r w:rsidRPr="009C0FDD">
              <w:rPr>
                <w:lang w:eastAsia="ru-RU"/>
              </w:rPr>
              <w:t xml:space="preserve">Расчет метрик </w:t>
            </w:r>
            <w:proofErr w:type="spellStart"/>
            <w:r>
              <w:rPr>
                <w:lang w:eastAsia="ru-RU"/>
              </w:rPr>
              <w:t>дашборда</w:t>
            </w:r>
            <w:proofErr w:type="spellEnd"/>
            <w:r>
              <w:rPr>
                <w:lang w:eastAsia="ru-RU"/>
              </w:rPr>
              <w:t xml:space="preserve"> «Резюме бизнес-плана».</w:t>
            </w:r>
          </w:p>
        </w:tc>
      </w:tr>
      <w:tr w:rsidR="00096363" w:rsidRPr="005410FE" w14:paraId="790177BE" w14:textId="77777777" w:rsidTr="005D0C21">
        <w:trPr>
          <w:trHeight w:val="900"/>
        </w:trPr>
        <w:tc>
          <w:tcPr>
            <w:tcW w:w="576" w:type="dxa"/>
            <w:shd w:val="clear" w:color="auto" w:fill="auto"/>
            <w:vAlign w:val="center"/>
            <w:hideMark/>
          </w:tcPr>
          <w:p w14:paraId="614E04D4" w14:textId="77777777" w:rsidR="00096363" w:rsidRPr="009C0FDD" w:rsidRDefault="00096363" w:rsidP="005D0C21">
            <w:pPr>
              <w:jc w:val="center"/>
              <w:rPr>
                <w:lang w:eastAsia="ru-RU"/>
              </w:rPr>
            </w:pPr>
            <w:r w:rsidRPr="009C0FDD">
              <w:rPr>
                <w:lang w:eastAsia="ru-RU"/>
              </w:rPr>
              <w:lastRenderedPageBreak/>
              <w:t>8</w:t>
            </w:r>
          </w:p>
        </w:tc>
        <w:tc>
          <w:tcPr>
            <w:tcW w:w="1692" w:type="dxa"/>
            <w:shd w:val="clear" w:color="auto" w:fill="auto"/>
            <w:vAlign w:val="center"/>
            <w:hideMark/>
          </w:tcPr>
          <w:p w14:paraId="091C1F4C"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16E957C4" w14:textId="77777777" w:rsidR="00096363" w:rsidRPr="009C0FDD" w:rsidRDefault="00096363" w:rsidP="005D0C21">
            <w:pPr>
              <w:rPr>
                <w:lang w:eastAsia="ru-RU"/>
              </w:rPr>
            </w:pPr>
            <w:r w:rsidRPr="009C0FDD">
              <w:rPr>
                <w:lang w:eastAsia="ru-RU"/>
              </w:rPr>
              <w:t>Выполнение расчета бизнес-плана после изменения параметров расчета</w:t>
            </w:r>
          </w:p>
        </w:tc>
        <w:tc>
          <w:tcPr>
            <w:tcW w:w="2268" w:type="dxa"/>
            <w:shd w:val="clear" w:color="auto" w:fill="auto"/>
            <w:vAlign w:val="center"/>
            <w:hideMark/>
          </w:tcPr>
          <w:p w14:paraId="10D8B3AD" w14:textId="77777777" w:rsidR="00096363" w:rsidRPr="009C0FDD" w:rsidRDefault="00096363" w:rsidP="005D0C21">
            <w:pPr>
              <w:rPr>
                <w:lang w:eastAsia="ru-RU"/>
              </w:rPr>
            </w:pPr>
            <w:r w:rsidRPr="009C0FDD">
              <w:rPr>
                <w:lang w:eastAsia="ru-RU"/>
              </w:rPr>
              <w:t>Клик на кнопку "Рассчитать бизнес-план" после изменения параметров расчета Бизнес-плана</w:t>
            </w:r>
          </w:p>
        </w:tc>
        <w:tc>
          <w:tcPr>
            <w:tcW w:w="2693" w:type="dxa"/>
            <w:shd w:val="clear" w:color="auto" w:fill="auto"/>
            <w:vAlign w:val="center"/>
            <w:hideMark/>
          </w:tcPr>
          <w:p w14:paraId="6471B389" w14:textId="77777777" w:rsidR="00096363" w:rsidRPr="009C0FDD" w:rsidRDefault="00096363" w:rsidP="005D0C21">
            <w:pPr>
              <w:rPr>
                <w:lang w:eastAsia="ru-RU"/>
              </w:rPr>
            </w:pPr>
            <w:r w:rsidRPr="009C0FDD">
              <w:rPr>
                <w:lang w:eastAsia="ru-RU"/>
              </w:rPr>
              <w:t xml:space="preserve">Расчет метрик типового бизнес-плана и отображение </w:t>
            </w:r>
            <w:proofErr w:type="spellStart"/>
            <w:r>
              <w:rPr>
                <w:lang w:eastAsia="ru-RU"/>
              </w:rPr>
              <w:t>дашборда</w:t>
            </w:r>
            <w:proofErr w:type="spellEnd"/>
            <w:r>
              <w:rPr>
                <w:lang w:eastAsia="ru-RU"/>
              </w:rPr>
              <w:t xml:space="preserve"> «Резюме бизнес-плана».</w:t>
            </w:r>
          </w:p>
        </w:tc>
      </w:tr>
      <w:tr w:rsidR="00096363" w:rsidRPr="005410FE" w14:paraId="45F05255" w14:textId="77777777" w:rsidTr="005D0C21">
        <w:trPr>
          <w:trHeight w:val="600"/>
        </w:trPr>
        <w:tc>
          <w:tcPr>
            <w:tcW w:w="576" w:type="dxa"/>
            <w:shd w:val="clear" w:color="auto" w:fill="auto"/>
            <w:vAlign w:val="center"/>
            <w:hideMark/>
          </w:tcPr>
          <w:p w14:paraId="485BA038" w14:textId="77777777" w:rsidR="00096363" w:rsidRPr="009C0FDD" w:rsidRDefault="00096363" w:rsidP="005D0C21">
            <w:pPr>
              <w:jc w:val="center"/>
              <w:rPr>
                <w:lang w:eastAsia="ru-RU"/>
              </w:rPr>
            </w:pPr>
            <w:r w:rsidRPr="009C0FDD">
              <w:rPr>
                <w:lang w:eastAsia="ru-RU"/>
              </w:rPr>
              <w:t>9</w:t>
            </w:r>
          </w:p>
        </w:tc>
        <w:tc>
          <w:tcPr>
            <w:tcW w:w="1692" w:type="dxa"/>
            <w:shd w:val="clear" w:color="auto" w:fill="auto"/>
            <w:vAlign w:val="center"/>
            <w:hideMark/>
          </w:tcPr>
          <w:p w14:paraId="7E1E6945"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FB96F9A" w14:textId="77777777" w:rsidR="00096363" w:rsidRPr="009C0FDD" w:rsidRDefault="00096363" w:rsidP="005D0C21">
            <w:pPr>
              <w:rPr>
                <w:lang w:eastAsia="ru-RU"/>
              </w:rPr>
            </w:pPr>
            <w:r w:rsidRPr="009C0FDD">
              <w:rPr>
                <w:lang w:eastAsia="ru-RU"/>
              </w:rPr>
              <w:t>Скачивание бизнес-плана в формате PDF</w:t>
            </w:r>
          </w:p>
        </w:tc>
        <w:tc>
          <w:tcPr>
            <w:tcW w:w="2268" w:type="dxa"/>
            <w:shd w:val="clear" w:color="auto" w:fill="auto"/>
            <w:vAlign w:val="center"/>
            <w:hideMark/>
          </w:tcPr>
          <w:p w14:paraId="37FB6ABF" w14:textId="77777777" w:rsidR="00096363" w:rsidRPr="009C0FDD" w:rsidRDefault="00096363" w:rsidP="005D0C21">
            <w:pPr>
              <w:rPr>
                <w:lang w:eastAsia="ru-RU"/>
              </w:rPr>
            </w:pPr>
            <w:r w:rsidRPr="009C0FDD">
              <w:rPr>
                <w:lang w:eastAsia="ru-RU"/>
              </w:rPr>
              <w:t>Клик на кнопку "Скачать бизнес-план"/PDF</w:t>
            </w:r>
          </w:p>
        </w:tc>
        <w:tc>
          <w:tcPr>
            <w:tcW w:w="2693" w:type="dxa"/>
            <w:shd w:val="clear" w:color="auto" w:fill="auto"/>
            <w:vAlign w:val="center"/>
            <w:hideMark/>
          </w:tcPr>
          <w:p w14:paraId="433AE858" w14:textId="77777777" w:rsidR="00096363" w:rsidRPr="009C0FDD" w:rsidRDefault="00096363" w:rsidP="005D0C21">
            <w:pPr>
              <w:rPr>
                <w:lang w:eastAsia="ru-RU"/>
              </w:rPr>
            </w:pPr>
            <w:r w:rsidRPr="009C0FDD">
              <w:rPr>
                <w:lang w:eastAsia="ru-RU"/>
              </w:rPr>
              <w:t xml:space="preserve">Генерация </w:t>
            </w:r>
            <w:proofErr w:type="spellStart"/>
            <w:r w:rsidRPr="009C0FDD">
              <w:rPr>
                <w:lang w:eastAsia="ru-RU"/>
              </w:rPr>
              <w:t>pdf</w:t>
            </w:r>
            <w:proofErr w:type="spellEnd"/>
            <w:r w:rsidRPr="009C0FDD">
              <w:rPr>
                <w:lang w:eastAsia="ru-RU"/>
              </w:rPr>
              <w:t>-версии примерного бизнес-плана и отображ</w:t>
            </w:r>
            <w:r>
              <w:rPr>
                <w:lang w:eastAsia="ru-RU"/>
              </w:rPr>
              <w:t>ение в отдельном окне браузера.</w:t>
            </w:r>
          </w:p>
        </w:tc>
      </w:tr>
      <w:tr w:rsidR="00096363" w:rsidRPr="005410FE" w14:paraId="14DF768B" w14:textId="77777777" w:rsidTr="005D0C21">
        <w:trPr>
          <w:trHeight w:val="600"/>
        </w:trPr>
        <w:tc>
          <w:tcPr>
            <w:tcW w:w="576" w:type="dxa"/>
            <w:shd w:val="clear" w:color="auto" w:fill="auto"/>
            <w:vAlign w:val="center"/>
            <w:hideMark/>
          </w:tcPr>
          <w:p w14:paraId="2F9362F8" w14:textId="77777777" w:rsidR="00096363" w:rsidRPr="009C0FDD" w:rsidRDefault="00096363" w:rsidP="005D0C21">
            <w:pPr>
              <w:jc w:val="center"/>
              <w:rPr>
                <w:lang w:eastAsia="ru-RU"/>
              </w:rPr>
            </w:pPr>
            <w:r w:rsidRPr="009C0FDD">
              <w:rPr>
                <w:lang w:eastAsia="ru-RU"/>
              </w:rPr>
              <w:t>10</w:t>
            </w:r>
          </w:p>
        </w:tc>
        <w:tc>
          <w:tcPr>
            <w:tcW w:w="1692" w:type="dxa"/>
            <w:shd w:val="clear" w:color="auto" w:fill="auto"/>
            <w:vAlign w:val="center"/>
            <w:hideMark/>
          </w:tcPr>
          <w:p w14:paraId="444880A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C7BBE10" w14:textId="77777777" w:rsidR="00096363" w:rsidRPr="009C0FDD" w:rsidRDefault="00096363" w:rsidP="005D0C21">
            <w:pPr>
              <w:rPr>
                <w:lang w:eastAsia="ru-RU"/>
              </w:rPr>
            </w:pPr>
            <w:r w:rsidRPr="009C0FDD">
              <w:rPr>
                <w:lang w:eastAsia="ru-RU"/>
              </w:rPr>
              <w:t>Скачивание бизнес-плана в формате XLS</w:t>
            </w:r>
          </w:p>
        </w:tc>
        <w:tc>
          <w:tcPr>
            <w:tcW w:w="2268" w:type="dxa"/>
            <w:shd w:val="clear" w:color="auto" w:fill="auto"/>
            <w:vAlign w:val="center"/>
            <w:hideMark/>
          </w:tcPr>
          <w:p w14:paraId="22374547" w14:textId="77777777" w:rsidR="00096363" w:rsidRPr="009C0FDD" w:rsidRDefault="00096363" w:rsidP="005D0C21">
            <w:pPr>
              <w:rPr>
                <w:lang w:eastAsia="ru-RU"/>
              </w:rPr>
            </w:pPr>
            <w:r w:rsidRPr="009C0FDD">
              <w:rPr>
                <w:lang w:eastAsia="ru-RU"/>
              </w:rPr>
              <w:t>Клик на кнопку "Скачать бизнес план"/XLS</w:t>
            </w:r>
          </w:p>
        </w:tc>
        <w:tc>
          <w:tcPr>
            <w:tcW w:w="2693" w:type="dxa"/>
            <w:shd w:val="clear" w:color="auto" w:fill="auto"/>
            <w:vAlign w:val="center"/>
            <w:hideMark/>
          </w:tcPr>
          <w:p w14:paraId="3D6989FD" w14:textId="77777777" w:rsidR="00096363" w:rsidRPr="009C0FDD" w:rsidRDefault="00096363" w:rsidP="005D0C21">
            <w:pPr>
              <w:rPr>
                <w:lang w:eastAsia="ru-RU"/>
              </w:rPr>
            </w:pPr>
            <w:r w:rsidRPr="009C0FDD">
              <w:rPr>
                <w:lang w:eastAsia="ru-RU"/>
              </w:rPr>
              <w:t xml:space="preserve">Генерация и скачивание </w:t>
            </w:r>
            <w:proofErr w:type="spellStart"/>
            <w:r w:rsidRPr="009C0FDD">
              <w:rPr>
                <w:lang w:eastAsia="ru-RU"/>
              </w:rPr>
              <w:t>xlxs</w:t>
            </w:r>
            <w:proofErr w:type="spellEnd"/>
            <w:r w:rsidRPr="009C0FDD">
              <w:rPr>
                <w:lang w:eastAsia="ru-RU"/>
              </w:rPr>
              <w:t xml:space="preserve">-версии примерного бизнес-плана. </w:t>
            </w:r>
          </w:p>
        </w:tc>
      </w:tr>
      <w:tr w:rsidR="00096363" w:rsidRPr="005410FE" w14:paraId="0BD0FD77" w14:textId="77777777" w:rsidTr="005D0C21">
        <w:trPr>
          <w:trHeight w:val="600"/>
        </w:trPr>
        <w:tc>
          <w:tcPr>
            <w:tcW w:w="576" w:type="dxa"/>
            <w:shd w:val="clear" w:color="auto" w:fill="auto"/>
            <w:vAlign w:val="center"/>
            <w:hideMark/>
          </w:tcPr>
          <w:p w14:paraId="5BD37ED9" w14:textId="77777777" w:rsidR="00096363" w:rsidRPr="009C0FDD" w:rsidRDefault="00096363" w:rsidP="005D0C21">
            <w:pPr>
              <w:jc w:val="center"/>
              <w:rPr>
                <w:lang w:eastAsia="ru-RU"/>
              </w:rPr>
            </w:pPr>
            <w:r w:rsidRPr="009C0FDD">
              <w:rPr>
                <w:lang w:eastAsia="ru-RU"/>
              </w:rPr>
              <w:t>11</w:t>
            </w:r>
          </w:p>
        </w:tc>
        <w:tc>
          <w:tcPr>
            <w:tcW w:w="1692" w:type="dxa"/>
            <w:shd w:val="clear" w:color="auto" w:fill="auto"/>
            <w:vAlign w:val="center"/>
            <w:hideMark/>
          </w:tcPr>
          <w:p w14:paraId="5BB62831"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630C613" w14:textId="77777777" w:rsidR="00096363" w:rsidRPr="009C0FDD" w:rsidRDefault="00096363" w:rsidP="005D0C21">
            <w:pPr>
              <w:rPr>
                <w:lang w:eastAsia="ru-RU"/>
              </w:rPr>
            </w:pPr>
            <w:r w:rsidRPr="009C0FDD">
              <w:rPr>
                <w:lang w:eastAsia="ru-RU"/>
              </w:rPr>
              <w:t>Сохранение параметров бизнес-плана в личный кабинет</w:t>
            </w:r>
          </w:p>
        </w:tc>
        <w:tc>
          <w:tcPr>
            <w:tcW w:w="2268" w:type="dxa"/>
            <w:shd w:val="clear" w:color="auto" w:fill="auto"/>
            <w:vAlign w:val="center"/>
            <w:hideMark/>
          </w:tcPr>
          <w:p w14:paraId="482BC4C8" w14:textId="77777777" w:rsidR="00096363" w:rsidRPr="009C0FDD" w:rsidRDefault="00096363" w:rsidP="005D0C21">
            <w:pPr>
              <w:rPr>
                <w:lang w:eastAsia="ru-RU"/>
              </w:rPr>
            </w:pPr>
            <w:r w:rsidRPr="009C0FDD">
              <w:rPr>
                <w:lang w:eastAsia="ru-RU"/>
              </w:rPr>
              <w:t>Клик на кнопку "Сохранить в личный кабинет"</w:t>
            </w:r>
          </w:p>
        </w:tc>
        <w:tc>
          <w:tcPr>
            <w:tcW w:w="2693" w:type="dxa"/>
            <w:shd w:val="clear" w:color="auto" w:fill="auto"/>
            <w:vAlign w:val="center"/>
            <w:hideMark/>
          </w:tcPr>
          <w:p w14:paraId="52290C7D" w14:textId="77777777" w:rsidR="00096363" w:rsidRPr="009C0FDD" w:rsidRDefault="00096363" w:rsidP="005D0C21">
            <w:pPr>
              <w:rPr>
                <w:lang w:eastAsia="ru-RU"/>
              </w:rPr>
            </w:pPr>
            <w:r w:rsidRPr="009C0FDD">
              <w:rPr>
                <w:lang w:eastAsia="ru-RU"/>
              </w:rPr>
              <w:t>Сохранение данных бизнес-плана в Личный кабинет Портала БН.</w:t>
            </w:r>
          </w:p>
        </w:tc>
      </w:tr>
      <w:tr w:rsidR="00096363" w:rsidRPr="005410FE" w14:paraId="4BB4F0AC" w14:textId="77777777" w:rsidTr="005D0C21">
        <w:trPr>
          <w:trHeight w:val="900"/>
        </w:trPr>
        <w:tc>
          <w:tcPr>
            <w:tcW w:w="576" w:type="dxa"/>
            <w:shd w:val="clear" w:color="auto" w:fill="auto"/>
            <w:vAlign w:val="center"/>
            <w:hideMark/>
          </w:tcPr>
          <w:p w14:paraId="6B9880D7" w14:textId="77777777" w:rsidR="00096363" w:rsidRPr="009C0FDD" w:rsidRDefault="00096363" w:rsidP="005D0C21">
            <w:pPr>
              <w:jc w:val="center"/>
              <w:rPr>
                <w:lang w:eastAsia="ru-RU"/>
              </w:rPr>
            </w:pPr>
            <w:r w:rsidRPr="009C0FDD">
              <w:rPr>
                <w:lang w:eastAsia="ru-RU"/>
              </w:rPr>
              <w:t>12</w:t>
            </w:r>
          </w:p>
        </w:tc>
        <w:tc>
          <w:tcPr>
            <w:tcW w:w="1692" w:type="dxa"/>
            <w:shd w:val="clear" w:color="auto" w:fill="auto"/>
            <w:vAlign w:val="center"/>
            <w:hideMark/>
          </w:tcPr>
          <w:p w14:paraId="5493A44D"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F1302E7" w14:textId="77777777" w:rsidR="00096363" w:rsidRPr="009C0FDD" w:rsidRDefault="00096363" w:rsidP="005D0C21">
            <w:pPr>
              <w:rPr>
                <w:lang w:eastAsia="ru-RU"/>
              </w:rPr>
            </w:pPr>
            <w:r w:rsidRPr="009C0FDD">
              <w:rPr>
                <w:lang w:eastAsia="ru-RU"/>
              </w:rPr>
              <w:t>Выбор района города по интегральной карте</w:t>
            </w:r>
          </w:p>
        </w:tc>
        <w:tc>
          <w:tcPr>
            <w:tcW w:w="2268" w:type="dxa"/>
            <w:shd w:val="clear" w:color="auto" w:fill="auto"/>
            <w:vAlign w:val="center"/>
            <w:hideMark/>
          </w:tcPr>
          <w:p w14:paraId="57632518" w14:textId="77777777" w:rsidR="00096363" w:rsidRPr="009C0FDD" w:rsidRDefault="00096363" w:rsidP="005D0C21">
            <w:pPr>
              <w:rPr>
                <w:lang w:eastAsia="ru-RU"/>
              </w:rPr>
            </w:pPr>
            <w:r w:rsidRPr="009C0FDD">
              <w:rPr>
                <w:lang w:eastAsia="ru-RU"/>
              </w:rPr>
              <w:t>Клик на район города либо в списке районов города либо на карте</w:t>
            </w:r>
          </w:p>
        </w:tc>
        <w:tc>
          <w:tcPr>
            <w:tcW w:w="2693" w:type="dxa"/>
            <w:shd w:val="clear" w:color="auto" w:fill="auto"/>
            <w:vAlign w:val="center"/>
            <w:hideMark/>
          </w:tcPr>
          <w:p w14:paraId="1192E702" w14:textId="77777777" w:rsidR="00096363" w:rsidRPr="009C0FDD" w:rsidRDefault="00096363" w:rsidP="005D0C21">
            <w:pPr>
              <w:rPr>
                <w:lang w:eastAsia="ru-RU"/>
              </w:rPr>
            </w:pPr>
            <w:r w:rsidRPr="009C0FDD">
              <w:rPr>
                <w:lang w:eastAsia="ru-RU"/>
              </w:rPr>
              <w:t>Выбор района города в разделе «Сравнение видов бизнеса по соотношению спроса и предложения» (интегральная карта).</w:t>
            </w:r>
          </w:p>
        </w:tc>
      </w:tr>
      <w:tr w:rsidR="00096363" w:rsidRPr="005410FE" w14:paraId="511FAC14" w14:textId="77777777" w:rsidTr="005D0C21">
        <w:trPr>
          <w:trHeight w:val="1200"/>
        </w:trPr>
        <w:tc>
          <w:tcPr>
            <w:tcW w:w="576" w:type="dxa"/>
            <w:shd w:val="clear" w:color="auto" w:fill="auto"/>
            <w:vAlign w:val="center"/>
            <w:hideMark/>
          </w:tcPr>
          <w:p w14:paraId="7781D21E" w14:textId="77777777" w:rsidR="00096363" w:rsidRPr="009C0FDD" w:rsidRDefault="00096363" w:rsidP="005D0C21">
            <w:pPr>
              <w:jc w:val="center"/>
              <w:rPr>
                <w:lang w:eastAsia="ru-RU"/>
              </w:rPr>
            </w:pPr>
            <w:r w:rsidRPr="009C0FDD">
              <w:rPr>
                <w:lang w:eastAsia="ru-RU"/>
              </w:rPr>
              <w:t>13</w:t>
            </w:r>
          </w:p>
        </w:tc>
        <w:tc>
          <w:tcPr>
            <w:tcW w:w="1692" w:type="dxa"/>
            <w:shd w:val="clear" w:color="auto" w:fill="auto"/>
            <w:vAlign w:val="center"/>
            <w:hideMark/>
          </w:tcPr>
          <w:p w14:paraId="4A66CEB8"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5155291" w14:textId="77777777" w:rsidR="00096363" w:rsidRPr="009C0FDD" w:rsidRDefault="00096363" w:rsidP="005D0C21">
            <w:pPr>
              <w:rPr>
                <w:lang w:eastAsia="ru-RU"/>
              </w:rPr>
            </w:pPr>
            <w:r w:rsidRPr="009C0FDD">
              <w:rPr>
                <w:lang w:eastAsia="ru-RU"/>
              </w:rPr>
              <w:t>Выбор типа бизнеса по соотношению спроса и предложения</w:t>
            </w:r>
          </w:p>
        </w:tc>
        <w:tc>
          <w:tcPr>
            <w:tcW w:w="2268" w:type="dxa"/>
            <w:shd w:val="clear" w:color="auto" w:fill="auto"/>
            <w:vAlign w:val="center"/>
            <w:hideMark/>
          </w:tcPr>
          <w:p w14:paraId="7E0D69D3" w14:textId="77777777" w:rsidR="00096363" w:rsidRPr="009C0FDD" w:rsidRDefault="00096363" w:rsidP="005D0C21">
            <w:pPr>
              <w:rPr>
                <w:lang w:eastAsia="ru-RU"/>
              </w:rPr>
            </w:pPr>
            <w:r w:rsidRPr="009C0FDD">
              <w:rPr>
                <w:lang w:eastAsia="ru-RU"/>
              </w:rPr>
              <w:t xml:space="preserve">Клик на концепцию бизнеса (с ценовой нишей) в карточке района в разделе «Сравнение видов бизнеса по соотношению спроса и предложения» </w:t>
            </w:r>
          </w:p>
        </w:tc>
        <w:tc>
          <w:tcPr>
            <w:tcW w:w="2693" w:type="dxa"/>
            <w:shd w:val="clear" w:color="auto" w:fill="auto"/>
            <w:vAlign w:val="center"/>
            <w:hideMark/>
          </w:tcPr>
          <w:p w14:paraId="63A1CC18" w14:textId="77777777" w:rsidR="00096363" w:rsidRPr="009C0FDD" w:rsidRDefault="00096363" w:rsidP="005D0C21">
            <w:pPr>
              <w:rPr>
                <w:lang w:eastAsia="ru-RU"/>
              </w:rPr>
            </w:pPr>
            <w:r w:rsidRPr="009C0FDD">
              <w:rPr>
                <w:lang w:eastAsia="ru-RU"/>
              </w:rPr>
              <w:t>Выбор концепции бизнеса (с ценовой нишей) из карточки района в разделе «Сравнение видов бизнеса по соотношению спроса и предложения» (интегральная карта).</w:t>
            </w:r>
          </w:p>
        </w:tc>
      </w:tr>
      <w:tr w:rsidR="00096363" w:rsidRPr="005410FE" w14:paraId="2DF6E111" w14:textId="77777777" w:rsidTr="005D0C21">
        <w:trPr>
          <w:trHeight w:val="600"/>
        </w:trPr>
        <w:tc>
          <w:tcPr>
            <w:tcW w:w="576" w:type="dxa"/>
            <w:shd w:val="clear" w:color="auto" w:fill="auto"/>
            <w:vAlign w:val="center"/>
            <w:hideMark/>
          </w:tcPr>
          <w:p w14:paraId="471962AB" w14:textId="77777777" w:rsidR="00096363" w:rsidRPr="009C0FDD" w:rsidRDefault="00096363" w:rsidP="005D0C21">
            <w:pPr>
              <w:jc w:val="center"/>
              <w:rPr>
                <w:lang w:eastAsia="ru-RU"/>
              </w:rPr>
            </w:pPr>
            <w:r w:rsidRPr="009C0FDD">
              <w:rPr>
                <w:lang w:eastAsia="ru-RU"/>
              </w:rPr>
              <w:t>14</w:t>
            </w:r>
          </w:p>
        </w:tc>
        <w:tc>
          <w:tcPr>
            <w:tcW w:w="1692" w:type="dxa"/>
            <w:shd w:val="clear" w:color="auto" w:fill="auto"/>
            <w:vAlign w:val="center"/>
            <w:hideMark/>
          </w:tcPr>
          <w:p w14:paraId="33EB071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5A7B2C48" w14:textId="77777777" w:rsidR="00096363" w:rsidRPr="009C0FDD" w:rsidRDefault="00096363" w:rsidP="005D0C21">
            <w:pPr>
              <w:rPr>
                <w:lang w:eastAsia="ru-RU"/>
              </w:rPr>
            </w:pPr>
            <w:r w:rsidRPr="009C0FDD">
              <w:rPr>
                <w:lang w:eastAsia="ru-RU"/>
              </w:rPr>
              <w:t>Выбор типа бизнеса по размеру инвестиций</w:t>
            </w:r>
          </w:p>
        </w:tc>
        <w:tc>
          <w:tcPr>
            <w:tcW w:w="2268" w:type="dxa"/>
            <w:shd w:val="clear" w:color="auto" w:fill="auto"/>
            <w:vAlign w:val="center"/>
            <w:hideMark/>
          </w:tcPr>
          <w:p w14:paraId="425EB1D4" w14:textId="77777777" w:rsidR="00096363" w:rsidRPr="009C0FDD" w:rsidRDefault="00096363" w:rsidP="005D0C21">
            <w:pPr>
              <w:rPr>
                <w:lang w:eastAsia="ru-RU"/>
              </w:rPr>
            </w:pPr>
            <w:r w:rsidRPr="009C0FDD">
              <w:rPr>
                <w:lang w:eastAsia="ru-RU"/>
              </w:rPr>
              <w:t>Клик на категорию бизнеса в разделе "Выбор бизнеса по размеру инвестиций"</w:t>
            </w:r>
          </w:p>
        </w:tc>
        <w:tc>
          <w:tcPr>
            <w:tcW w:w="2693" w:type="dxa"/>
            <w:shd w:val="clear" w:color="auto" w:fill="auto"/>
            <w:vAlign w:val="center"/>
            <w:hideMark/>
          </w:tcPr>
          <w:p w14:paraId="45D8EC87" w14:textId="77777777" w:rsidR="00096363" w:rsidRPr="009C0FDD" w:rsidRDefault="00096363" w:rsidP="005D0C21">
            <w:pPr>
              <w:rPr>
                <w:lang w:eastAsia="ru-RU"/>
              </w:rPr>
            </w:pPr>
            <w:r w:rsidRPr="009C0FDD">
              <w:rPr>
                <w:lang w:eastAsia="ru-RU"/>
              </w:rPr>
              <w:t>Выбор категории бизнеса в разделе "Выбор бизнеса по размеру инвестиций"</w:t>
            </w:r>
            <w:r>
              <w:rPr>
                <w:lang w:eastAsia="ru-RU"/>
              </w:rPr>
              <w:t>.</w:t>
            </w:r>
          </w:p>
        </w:tc>
      </w:tr>
      <w:tr w:rsidR="00096363" w:rsidRPr="005410FE" w14:paraId="1B23E9C6" w14:textId="77777777" w:rsidTr="005D0C21">
        <w:trPr>
          <w:trHeight w:val="600"/>
        </w:trPr>
        <w:tc>
          <w:tcPr>
            <w:tcW w:w="576" w:type="dxa"/>
            <w:shd w:val="clear" w:color="auto" w:fill="auto"/>
            <w:vAlign w:val="center"/>
            <w:hideMark/>
          </w:tcPr>
          <w:p w14:paraId="732523D6" w14:textId="77777777" w:rsidR="00096363" w:rsidRPr="009C0FDD" w:rsidRDefault="00096363" w:rsidP="005D0C21">
            <w:pPr>
              <w:jc w:val="center"/>
              <w:rPr>
                <w:lang w:eastAsia="ru-RU"/>
              </w:rPr>
            </w:pPr>
            <w:r w:rsidRPr="009C0FDD">
              <w:rPr>
                <w:lang w:eastAsia="ru-RU"/>
              </w:rPr>
              <w:t>15</w:t>
            </w:r>
          </w:p>
        </w:tc>
        <w:tc>
          <w:tcPr>
            <w:tcW w:w="1692" w:type="dxa"/>
            <w:shd w:val="clear" w:color="auto" w:fill="auto"/>
            <w:vAlign w:val="center"/>
            <w:hideMark/>
          </w:tcPr>
          <w:p w14:paraId="72DCC0B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19D98BE4" w14:textId="77777777" w:rsidR="00096363" w:rsidRPr="009C0FDD" w:rsidRDefault="00096363" w:rsidP="005D0C21">
            <w:pPr>
              <w:rPr>
                <w:lang w:eastAsia="ru-RU"/>
              </w:rPr>
            </w:pPr>
            <w:r w:rsidRPr="009C0FDD">
              <w:rPr>
                <w:lang w:eastAsia="ru-RU"/>
              </w:rPr>
              <w:t>Выбор типа бизнеса из списка</w:t>
            </w:r>
          </w:p>
        </w:tc>
        <w:tc>
          <w:tcPr>
            <w:tcW w:w="2268" w:type="dxa"/>
            <w:shd w:val="clear" w:color="auto" w:fill="auto"/>
            <w:vAlign w:val="center"/>
            <w:hideMark/>
          </w:tcPr>
          <w:p w14:paraId="49D85CDB" w14:textId="77777777" w:rsidR="00096363" w:rsidRPr="009C0FDD" w:rsidRDefault="00096363" w:rsidP="005D0C21">
            <w:pPr>
              <w:rPr>
                <w:lang w:eastAsia="ru-RU"/>
              </w:rPr>
            </w:pPr>
            <w:r w:rsidRPr="009C0FDD">
              <w:rPr>
                <w:lang w:eastAsia="ru-RU"/>
              </w:rPr>
              <w:t>Клик на категорию бизнеса в разделе "Выбор бизнеса из списка"</w:t>
            </w:r>
          </w:p>
        </w:tc>
        <w:tc>
          <w:tcPr>
            <w:tcW w:w="2693" w:type="dxa"/>
            <w:shd w:val="clear" w:color="auto" w:fill="auto"/>
            <w:vAlign w:val="center"/>
            <w:hideMark/>
          </w:tcPr>
          <w:p w14:paraId="0C6F0BCA" w14:textId="77777777" w:rsidR="00096363" w:rsidRPr="009C0FDD" w:rsidRDefault="00096363" w:rsidP="005D0C21">
            <w:pPr>
              <w:rPr>
                <w:lang w:eastAsia="ru-RU"/>
              </w:rPr>
            </w:pPr>
            <w:r w:rsidRPr="009C0FDD">
              <w:rPr>
                <w:lang w:eastAsia="ru-RU"/>
              </w:rPr>
              <w:t>Выбор категории бизнеса в разделе "Выбор бизнеса из списка"</w:t>
            </w:r>
            <w:r>
              <w:rPr>
                <w:lang w:eastAsia="ru-RU"/>
              </w:rPr>
              <w:t>.</w:t>
            </w:r>
          </w:p>
        </w:tc>
      </w:tr>
      <w:tr w:rsidR="00096363" w:rsidRPr="009C0FDD" w14:paraId="3DC7DFD8" w14:textId="77777777" w:rsidTr="005D0C21">
        <w:trPr>
          <w:trHeight w:val="577"/>
        </w:trPr>
        <w:tc>
          <w:tcPr>
            <w:tcW w:w="576" w:type="dxa"/>
            <w:shd w:val="clear" w:color="auto" w:fill="auto"/>
            <w:vAlign w:val="center"/>
            <w:hideMark/>
          </w:tcPr>
          <w:p w14:paraId="4BCC1CE8" w14:textId="77777777" w:rsidR="00096363" w:rsidRPr="009C0FDD" w:rsidRDefault="00096363" w:rsidP="005D0C21">
            <w:pPr>
              <w:jc w:val="center"/>
              <w:rPr>
                <w:lang w:eastAsia="ru-RU"/>
              </w:rPr>
            </w:pPr>
            <w:r w:rsidRPr="009C0FDD">
              <w:rPr>
                <w:lang w:eastAsia="ru-RU"/>
              </w:rPr>
              <w:t>16</w:t>
            </w:r>
          </w:p>
        </w:tc>
        <w:tc>
          <w:tcPr>
            <w:tcW w:w="1692" w:type="dxa"/>
            <w:shd w:val="clear" w:color="auto" w:fill="auto"/>
            <w:vAlign w:val="center"/>
            <w:hideMark/>
          </w:tcPr>
          <w:p w14:paraId="707DD129"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5CE0CC7" w14:textId="77777777" w:rsidR="00096363" w:rsidRPr="009C0FDD" w:rsidRDefault="00096363" w:rsidP="005D0C21">
            <w:pPr>
              <w:rPr>
                <w:lang w:eastAsia="ru-RU"/>
              </w:rPr>
            </w:pPr>
            <w:r w:rsidRPr="009C0FDD">
              <w:rPr>
                <w:lang w:eastAsia="ru-RU"/>
              </w:rPr>
              <w:t>Исключение конкурента из списка для  расчета бизнес-плана</w:t>
            </w:r>
          </w:p>
        </w:tc>
        <w:tc>
          <w:tcPr>
            <w:tcW w:w="2268" w:type="dxa"/>
            <w:shd w:val="clear" w:color="auto" w:fill="auto"/>
            <w:vAlign w:val="center"/>
            <w:hideMark/>
          </w:tcPr>
          <w:p w14:paraId="6CCD03EF" w14:textId="77777777" w:rsidR="00096363" w:rsidRPr="009C0FDD" w:rsidRDefault="00096363" w:rsidP="005D0C21">
            <w:pPr>
              <w:rPr>
                <w:lang w:eastAsia="ru-RU"/>
              </w:rPr>
            </w:pPr>
            <w:r w:rsidRPr="009C0FDD">
              <w:rPr>
                <w:lang w:eastAsia="ru-RU"/>
              </w:rPr>
              <w:t>Клик на кнопку "Список конкурентов", Далее клик на хотя бы одну галочку напротив конкурента</w:t>
            </w:r>
          </w:p>
        </w:tc>
        <w:tc>
          <w:tcPr>
            <w:tcW w:w="2693" w:type="dxa"/>
            <w:shd w:val="clear" w:color="auto" w:fill="auto"/>
            <w:vAlign w:val="center"/>
            <w:hideMark/>
          </w:tcPr>
          <w:p w14:paraId="101CD945" w14:textId="77777777" w:rsidR="00096363" w:rsidRPr="009C0FDD" w:rsidRDefault="00096363" w:rsidP="005D0C21">
            <w:pPr>
              <w:rPr>
                <w:lang w:eastAsia="ru-RU"/>
              </w:rPr>
            </w:pPr>
            <w:r w:rsidRPr="009C0FDD">
              <w:rPr>
                <w:lang w:eastAsia="ru-RU"/>
              </w:rPr>
              <w:t xml:space="preserve">Корректировка состава организаций-конкурентов. </w:t>
            </w:r>
          </w:p>
        </w:tc>
      </w:tr>
      <w:tr w:rsidR="00096363" w:rsidRPr="005410FE" w14:paraId="6D82E470" w14:textId="77777777" w:rsidTr="005D0C21">
        <w:trPr>
          <w:trHeight w:val="600"/>
        </w:trPr>
        <w:tc>
          <w:tcPr>
            <w:tcW w:w="576" w:type="dxa"/>
            <w:shd w:val="clear" w:color="auto" w:fill="auto"/>
            <w:vAlign w:val="center"/>
            <w:hideMark/>
          </w:tcPr>
          <w:p w14:paraId="37E328A7" w14:textId="77777777" w:rsidR="00096363" w:rsidRPr="009C0FDD" w:rsidRDefault="00096363" w:rsidP="005D0C21">
            <w:pPr>
              <w:jc w:val="center"/>
              <w:rPr>
                <w:lang w:eastAsia="ru-RU"/>
              </w:rPr>
            </w:pPr>
            <w:r w:rsidRPr="009C0FDD">
              <w:rPr>
                <w:lang w:eastAsia="ru-RU"/>
              </w:rPr>
              <w:lastRenderedPageBreak/>
              <w:t>17</w:t>
            </w:r>
          </w:p>
        </w:tc>
        <w:tc>
          <w:tcPr>
            <w:tcW w:w="1692" w:type="dxa"/>
            <w:shd w:val="clear" w:color="auto" w:fill="auto"/>
            <w:vAlign w:val="center"/>
            <w:hideMark/>
          </w:tcPr>
          <w:p w14:paraId="209B579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027B7221" w14:textId="77777777" w:rsidR="00096363" w:rsidRPr="009C0FDD" w:rsidRDefault="00096363" w:rsidP="005D0C21">
            <w:pPr>
              <w:rPr>
                <w:lang w:eastAsia="ru-RU"/>
              </w:rPr>
            </w:pPr>
            <w:r w:rsidRPr="009C0FDD">
              <w:rPr>
                <w:lang w:eastAsia="ru-RU"/>
              </w:rPr>
              <w:t xml:space="preserve">Скачивание шаблона типового бизнес-плана на компьютер пользователя </w:t>
            </w:r>
          </w:p>
        </w:tc>
        <w:tc>
          <w:tcPr>
            <w:tcW w:w="2268" w:type="dxa"/>
            <w:shd w:val="clear" w:color="auto" w:fill="auto"/>
            <w:vAlign w:val="center"/>
            <w:hideMark/>
          </w:tcPr>
          <w:p w14:paraId="54D619A7" w14:textId="77777777" w:rsidR="00096363" w:rsidRPr="009C0FDD" w:rsidRDefault="00096363" w:rsidP="005D0C21">
            <w:pPr>
              <w:rPr>
                <w:lang w:eastAsia="ru-RU"/>
              </w:rPr>
            </w:pPr>
            <w:r w:rsidRPr="009C0FDD">
              <w:rPr>
                <w:lang w:eastAsia="ru-RU"/>
              </w:rPr>
              <w:t xml:space="preserve">Клик на кнопку "Скачать шаблон бизнес плана в </w:t>
            </w:r>
            <w:proofErr w:type="spellStart"/>
            <w:r w:rsidRPr="009C0FDD">
              <w:rPr>
                <w:lang w:eastAsia="ru-RU"/>
              </w:rPr>
              <w:t>Excel</w:t>
            </w:r>
            <w:proofErr w:type="spellEnd"/>
            <w:r w:rsidRPr="009C0FDD">
              <w:rPr>
                <w:lang w:eastAsia="ru-RU"/>
              </w:rPr>
              <w:t>"</w:t>
            </w:r>
          </w:p>
        </w:tc>
        <w:tc>
          <w:tcPr>
            <w:tcW w:w="2693" w:type="dxa"/>
            <w:shd w:val="clear" w:color="auto" w:fill="auto"/>
            <w:vAlign w:val="center"/>
            <w:hideMark/>
          </w:tcPr>
          <w:p w14:paraId="34A30851" w14:textId="77777777" w:rsidR="00096363" w:rsidRPr="009C0FDD" w:rsidRDefault="00096363" w:rsidP="005D0C21">
            <w:pPr>
              <w:rPr>
                <w:lang w:eastAsia="ru-RU"/>
              </w:rPr>
            </w:pPr>
            <w:r w:rsidRPr="009C0FDD">
              <w:rPr>
                <w:lang w:eastAsia="ru-RU"/>
              </w:rPr>
              <w:t xml:space="preserve">Скачивание шаблона примерного бизнес-плана в формат </w:t>
            </w:r>
            <w:proofErr w:type="spellStart"/>
            <w:r w:rsidRPr="009C0FDD">
              <w:rPr>
                <w:lang w:eastAsia="ru-RU"/>
              </w:rPr>
              <w:t>Excel</w:t>
            </w:r>
            <w:proofErr w:type="spellEnd"/>
            <w:r w:rsidRPr="009C0FDD">
              <w:rPr>
                <w:lang w:eastAsia="ru-RU"/>
              </w:rPr>
              <w:t xml:space="preserve">. </w:t>
            </w:r>
          </w:p>
        </w:tc>
      </w:tr>
      <w:tr w:rsidR="00096363" w:rsidRPr="005410FE" w14:paraId="40F3418F" w14:textId="77777777" w:rsidTr="005D0C21">
        <w:trPr>
          <w:trHeight w:val="600"/>
        </w:trPr>
        <w:tc>
          <w:tcPr>
            <w:tcW w:w="576" w:type="dxa"/>
            <w:shd w:val="clear" w:color="auto" w:fill="auto"/>
            <w:vAlign w:val="center"/>
            <w:hideMark/>
          </w:tcPr>
          <w:p w14:paraId="518294CC" w14:textId="77777777" w:rsidR="00096363" w:rsidRPr="009C0FDD" w:rsidRDefault="00096363" w:rsidP="005D0C21">
            <w:pPr>
              <w:jc w:val="center"/>
              <w:rPr>
                <w:lang w:eastAsia="ru-RU"/>
              </w:rPr>
            </w:pPr>
            <w:r w:rsidRPr="009C0FDD">
              <w:rPr>
                <w:lang w:eastAsia="ru-RU"/>
              </w:rPr>
              <w:t>18</w:t>
            </w:r>
          </w:p>
        </w:tc>
        <w:tc>
          <w:tcPr>
            <w:tcW w:w="1692" w:type="dxa"/>
            <w:shd w:val="clear" w:color="auto" w:fill="auto"/>
            <w:vAlign w:val="center"/>
            <w:hideMark/>
          </w:tcPr>
          <w:p w14:paraId="1993368B"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FA04392" w14:textId="77777777" w:rsidR="00096363" w:rsidRPr="009C0FDD" w:rsidRDefault="00096363" w:rsidP="005D0C21">
            <w:pPr>
              <w:rPr>
                <w:lang w:eastAsia="ru-RU"/>
              </w:rPr>
            </w:pPr>
            <w:r w:rsidRPr="009C0FDD">
              <w:rPr>
                <w:lang w:eastAsia="ru-RU"/>
              </w:rPr>
              <w:t>Открытие карточки объекта коммерческой недвижимости</w:t>
            </w:r>
          </w:p>
        </w:tc>
        <w:tc>
          <w:tcPr>
            <w:tcW w:w="2268" w:type="dxa"/>
            <w:shd w:val="clear" w:color="auto" w:fill="auto"/>
            <w:vAlign w:val="center"/>
            <w:hideMark/>
          </w:tcPr>
          <w:p w14:paraId="024D000D" w14:textId="77777777" w:rsidR="00096363" w:rsidRPr="009C0FDD" w:rsidRDefault="00096363" w:rsidP="005D0C21">
            <w:pPr>
              <w:rPr>
                <w:lang w:eastAsia="ru-RU"/>
              </w:rPr>
            </w:pPr>
            <w:r w:rsidRPr="009C0FDD">
              <w:rPr>
                <w:lang w:eastAsia="ru-RU"/>
              </w:rPr>
              <w:t>Клик на метку объекта коммерческой недвижимости</w:t>
            </w:r>
          </w:p>
        </w:tc>
        <w:tc>
          <w:tcPr>
            <w:tcW w:w="2693" w:type="dxa"/>
            <w:shd w:val="clear" w:color="auto" w:fill="auto"/>
            <w:vAlign w:val="center"/>
            <w:hideMark/>
          </w:tcPr>
          <w:p w14:paraId="5F079530" w14:textId="77777777" w:rsidR="00096363" w:rsidRPr="009C0FDD" w:rsidRDefault="00096363" w:rsidP="005D0C21">
            <w:pPr>
              <w:rPr>
                <w:lang w:eastAsia="ru-RU"/>
              </w:rPr>
            </w:pPr>
            <w:r w:rsidRPr="009C0FDD">
              <w:rPr>
                <w:lang w:eastAsia="ru-RU"/>
              </w:rPr>
              <w:t xml:space="preserve">Открытие карточки объекта «Коммерческая недвижимость». </w:t>
            </w:r>
          </w:p>
        </w:tc>
      </w:tr>
      <w:tr w:rsidR="00096363" w:rsidRPr="005410FE" w14:paraId="0A167353" w14:textId="77777777" w:rsidTr="005D0C21">
        <w:trPr>
          <w:trHeight w:val="900"/>
        </w:trPr>
        <w:tc>
          <w:tcPr>
            <w:tcW w:w="576" w:type="dxa"/>
            <w:shd w:val="clear" w:color="auto" w:fill="auto"/>
            <w:vAlign w:val="center"/>
            <w:hideMark/>
          </w:tcPr>
          <w:p w14:paraId="4F26E3BD" w14:textId="77777777" w:rsidR="00096363" w:rsidRPr="009C0FDD" w:rsidRDefault="00096363" w:rsidP="005D0C21">
            <w:pPr>
              <w:jc w:val="center"/>
              <w:rPr>
                <w:lang w:eastAsia="ru-RU"/>
              </w:rPr>
            </w:pPr>
            <w:r w:rsidRPr="009C0FDD">
              <w:rPr>
                <w:lang w:eastAsia="ru-RU"/>
              </w:rPr>
              <w:t>19</w:t>
            </w:r>
          </w:p>
        </w:tc>
        <w:tc>
          <w:tcPr>
            <w:tcW w:w="1692" w:type="dxa"/>
            <w:shd w:val="clear" w:color="auto" w:fill="auto"/>
            <w:vAlign w:val="center"/>
            <w:hideMark/>
          </w:tcPr>
          <w:p w14:paraId="21FBACDE"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4F238701" w14:textId="77777777" w:rsidR="00096363" w:rsidRPr="009C0FDD" w:rsidRDefault="00096363" w:rsidP="005D0C21">
            <w:pPr>
              <w:rPr>
                <w:lang w:eastAsia="ru-RU"/>
              </w:rPr>
            </w:pPr>
            <w:r w:rsidRPr="009C0FDD">
              <w:rPr>
                <w:lang w:eastAsia="ru-RU"/>
              </w:rPr>
              <w:t>Открытие карточки государственного имущества</w:t>
            </w:r>
          </w:p>
        </w:tc>
        <w:tc>
          <w:tcPr>
            <w:tcW w:w="2268" w:type="dxa"/>
            <w:shd w:val="clear" w:color="auto" w:fill="auto"/>
            <w:vAlign w:val="center"/>
            <w:hideMark/>
          </w:tcPr>
          <w:p w14:paraId="20FF20B5" w14:textId="77777777" w:rsidR="00096363" w:rsidRPr="009C0FDD" w:rsidRDefault="00096363" w:rsidP="005D0C21">
            <w:pPr>
              <w:rPr>
                <w:lang w:eastAsia="ru-RU"/>
              </w:rPr>
            </w:pPr>
            <w:r w:rsidRPr="009C0FDD">
              <w:rPr>
                <w:lang w:eastAsia="ru-RU"/>
              </w:rPr>
              <w:t>Клик на метку объекта государственного или муниципального имущества (недвижимого)</w:t>
            </w:r>
          </w:p>
        </w:tc>
        <w:tc>
          <w:tcPr>
            <w:tcW w:w="2693" w:type="dxa"/>
            <w:shd w:val="clear" w:color="auto" w:fill="auto"/>
            <w:vAlign w:val="center"/>
            <w:hideMark/>
          </w:tcPr>
          <w:p w14:paraId="76969671" w14:textId="77777777" w:rsidR="00096363" w:rsidRPr="009C0FDD" w:rsidRDefault="00096363" w:rsidP="005D0C21">
            <w:pPr>
              <w:rPr>
                <w:lang w:eastAsia="ru-RU"/>
              </w:rPr>
            </w:pPr>
            <w:r w:rsidRPr="009C0FDD">
              <w:rPr>
                <w:lang w:eastAsia="ru-RU"/>
              </w:rPr>
              <w:t>Открытие карточки объекта «Государственное имущество».</w:t>
            </w:r>
          </w:p>
        </w:tc>
      </w:tr>
      <w:tr w:rsidR="00096363" w:rsidRPr="005410FE" w14:paraId="4F64B9FF" w14:textId="77777777" w:rsidTr="005D0C21">
        <w:trPr>
          <w:trHeight w:val="1200"/>
        </w:trPr>
        <w:tc>
          <w:tcPr>
            <w:tcW w:w="576" w:type="dxa"/>
            <w:shd w:val="clear" w:color="auto" w:fill="auto"/>
            <w:vAlign w:val="center"/>
            <w:hideMark/>
          </w:tcPr>
          <w:p w14:paraId="1A52FDD0" w14:textId="77777777" w:rsidR="00096363" w:rsidRPr="009C0FDD" w:rsidRDefault="00096363" w:rsidP="005D0C21">
            <w:pPr>
              <w:jc w:val="center"/>
              <w:rPr>
                <w:lang w:eastAsia="ru-RU"/>
              </w:rPr>
            </w:pPr>
            <w:r w:rsidRPr="009C0FDD">
              <w:rPr>
                <w:lang w:eastAsia="ru-RU"/>
              </w:rPr>
              <w:t>20</w:t>
            </w:r>
          </w:p>
        </w:tc>
        <w:tc>
          <w:tcPr>
            <w:tcW w:w="1692" w:type="dxa"/>
            <w:shd w:val="clear" w:color="auto" w:fill="auto"/>
            <w:vAlign w:val="center"/>
            <w:hideMark/>
          </w:tcPr>
          <w:p w14:paraId="7CDFD30D"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1B0864C" w14:textId="77777777" w:rsidR="00096363" w:rsidRPr="009C0FDD" w:rsidRDefault="00096363" w:rsidP="005D0C21">
            <w:pPr>
              <w:rPr>
                <w:lang w:eastAsia="ru-RU"/>
              </w:rPr>
            </w:pPr>
            <w:r w:rsidRPr="009C0FDD">
              <w:rPr>
                <w:lang w:eastAsia="ru-RU"/>
              </w:rPr>
              <w:t>Переход на внешний ресурс о коммерческой недвижимости</w:t>
            </w:r>
          </w:p>
        </w:tc>
        <w:tc>
          <w:tcPr>
            <w:tcW w:w="2268" w:type="dxa"/>
            <w:shd w:val="clear" w:color="auto" w:fill="auto"/>
            <w:vAlign w:val="center"/>
            <w:hideMark/>
          </w:tcPr>
          <w:p w14:paraId="5C1CCCBA" w14:textId="77777777" w:rsidR="00096363" w:rsidRPr="009C0FDD" w:rsidRDefault="00096363" w:rsidP="005D0C21">
            <w:pPr>
              <w:rPr>
                <w:lang w:eastAsia="ru-RU"/>
              </w:rPr>
            </w:pPr>
            <w:r w:rsidRPr="009C0FDD">
              <w:rPr>
                <w:lang w:eastAsia="ru-RU"/>
              </w:rPr>
              <w:t>Переход на внешний сайт к источнику объявления о коммерческой недвижимости</w:t>
            </w:r>
          </w:p>
        </w:tc>
        <w:tc>
          <w:tcPr>
            <w:tcW w:w="2693" w:type="dxa"/>
            <w:shd w:val="clear" w:color="auto" w:fill="auto"/>
            <w:vAlign w:val="center"/>
            <w:hideMark/>
          </w:tcPr>
          <w:p w14:paraId="57E6E179" w14:textId="77777777" w:rsidR="00096363" w:rsidRPr="009C0FDD" w:rsidRDefault="00096363" w:rsidP="005D0C21">
            <w:pPr>
              <w:rPr>
                <w:lang w:eastAsia="ru-RU"/>
              </w:rPr>
            </w:pPr>
            <w:r w:rsidRPr="009C0FDD">
              <w:rPr>
                <w:lang w:eastAsia="ru-RU"/>
              </w:rPr>
              <w:t xml:space="preserve">Переход на внешний ресурс к содержанию объявления из карточки объекта «Коммерческая недвижимость» (клик на гипертекст «Подробнее») в разделе «Недвижимость». </w:t>
            </w:r>
          </w:p>
        </w:tc>
      </w:tr>
      <w:tr w:rsidR="00096363" w:rsidRPr="005410FE" w14:paraId="0616D6A5" w14:textId="77777777" w:rsidTr="005D0C21">
        <w:trPr>
          <w:trHeight w:val="1800"/>
        </w:trPr>
        <w:tc>
          <w:tcPr>
            <w:tcW w:w="576" w:type="dxa"/>
            <w:shd w:val="clear" w:color="auto" w:fill="auto"/>
            <w:vAlign w:val="center"/>
            <w:hideMark/>
          </w:tcPr>
          <w:p w14:paraId="664039B6" w14:textId="77777777" w:rsidR="00096363" w:rsidRPr="009C0FDD" w:rsidRDefault="00096363" w:rsidP="005D0C21">
            <w:pPr>
              <w:jc w:val="center"/>
              <w:rPr>
                <w:lang w:eastAsia="ru-RU"/>
              </w:rPr>
            </w:pPr>
            <w:r w:rsidRPr="009C0FDD">
              <w:rPr>
                <w:lang w:eastAsia="ru-RU"/>
              </w:rPr>
              <w:t>21</w:t>
            </w:r>
          </w:p>
        </w:tc>
        <w:tc>
          <w:tcPr>
            <w:tcW w:w="1692" w:type="dxa"/>
            <w:shd w:val="clear" w:color="auto" w:fill="auto"/>
            <w:vAlign w:val="center"/>
            <w:hideMark/>
          </w:tcPr>
          <w:p w14:paraId="48F2DF4C"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86D3AD5" w14:textId="77777777" w:rsidR="00096363" w:rsidRPr="009C0FDD" w:rsidRDefault="00096363" w:rsidP="005D0C21">
            <w:pPr>
              <w:rPr>
                <w:lang w:eastAsia="ru-RU"/>
              </w:rPr>
            </w:pPr>
            <w:r w:rsidRPr="009C0FDD">
              <w:rPr>
                <w:lang w:eastAsia="ru-RU"/>
              </w:rPr>
              <w:t>Переход на внешний ресурс о государственном и муниципальном имуществе</w:t>
            </w:r>
          </w:p>
        </w:tc>
        <w:tc>
          <w:tcPr>
            <w:tcW w:w="2268" w:type="dxa"/>
            <w:shd w:val="clear" w:color="auto" w:fill="auto"/>
            <w:vAlign w:val="center"/>
            <w:hideMark/>
          </w:tcPr>
          <w:p w14:paraId="0176B727" w14:textId="77777777" w:rsidR="00096363" w:rsidRPr="009C0FDD" w:rsidRDefault="00096363" w:rsidP="005D0C21">
            <w:pPr>
              <w:rPr>
                <w:lang w:eastAsia="ru-RU"/>
              </w:rPr>
            </w:pPr>
            <w:r w:rsidRPr="009C0FDD">
              <w:rPr>
                <w:lang w:eastAsia="ru-RU"/>
              </w:rPr>
              <w:t>Переход на внешний сайт к источнику информации о государственном и муниципальном имуществе</w:t>
            </w:r>
          </w:p>
        </w:tc>
        <w:tc>
          <w:tcPr>
            <w:tcW w:w="2693" w:type="dxa"/>
            <w:shd w:val="clear" w:color="auto" w:fill="auto"/>
            <w:vAlign w:val="center"/>
            <w:hideMark/>
          </w:tcPr>
          <w:p w14:paraId="425D085E" w14:textId="77777777" w:rsidR="00096363" w:rsidRPr="009C0FDD" w:rsidRDefault="00096363" w:rsidP="005D0C21">
            <w:pPr>
              <w:rPr>
                <w:lang w:eastAsia="ru-RU"/>
              </w:rPr>
            </w:pPr>
            <w:r w:rsidRPr="009C0FDD">
              <w:rPr>
                <w:lang w:eastAsia="ru-RU"/>
              </w:rPr>
              <w:t xml:space="preserve">Переход на сайт органа государственной власти (далее – ОГВ) или органа местного самоуправления (далее - ОМС) из карточки объекта «Государственное и муниципальное имущество для МСП» (клик на ссылку сайта ОГВ или ОМС) в разделе «Недвижимость». </w:t>
            </w:r>
          </w:p>
        </w:tc>
      </w:tr>
      <w:tr w:rsidR="00096363" w:rsidRPr="005410FE" w14:paraId="43A529DC" w14:textId="77777777" w:rsidTr="005D0C21">
        <w:trPr>
          <w:trHeight w:val="1200"/>
        </w:trPr>
        <w:tc>
          <w:tcPr>
            <w:tcW w:w="576" w:type="dxa"/>
            <w:shd w:val="clear" w:color="auto" w:fill="auto"/>
            <w:vAlign w:val="center"/>
            <w:hideMark/>
          </w:tcPr>
          <w:p w14:paraId="35352460" w14:textId="77777777" w:rsidR="00096363" w:rsidRPr="009C0FDD" w:rsidRDefault="00096363" w:rsidP="005D0C21">
            <w:pPr>
              <w:jc w:val="center"/>
              <w:rPr>
                <w:lang w:eastAsia="ru-RU"/>
              </w:rPr>
            </w:pPr>
            <w:r w:rsidRPr="009C0FDD">
              <w:rPr>
                <w:lang w:eastAsia="ru-RU"/>
              </w:rPr>
              <w:t>22</w:t>
            </w:r>
          </w:p>
        </w:tc>
        <w:tc>
          <w:tcPr>
            <w:tcW w:w="1692" w:type="dxa"/>
            <w:shd w:val="clear" w:color="auto" w:fill="auto"/>
            <w:vAlign w:val="center"/>
            <w:hideMark/>
          </w:tcPr>
          <w:p w14:paraId="52C145B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5B9BC129" w14:textId="77777777" w:rsidR="00096363" w:rsidRPr="009C0FDD" w:rsidRDefault="00096363" w:rsidP="005D0C21">
            <w:pPr>
              <w:rPr>
                <w:lang w:eastAsia="ru-RU"/>
              </w:rPr>
            </w:pPr>
            <w:r w:rsidRPr="009C0FDD">
              <w:rPr>
                <w:lang w:eastAsia="ru-RU"/>
              </w:rPr>
              <w:t>Переход на внешний ресурс о земельных участках</w:t>
            </w:r>
          </w:p>
        </w:tc>
        <w:tc>
          <w:tcPr>
            <w:tcW w:w="2268" w:type="dxa"/>
            <w:shd w:val="clear" w:color="auto" w:fill="auto"/>
            <w:vAlign w:val="center"/>
            <w:hideMark/>
          </w:tcPr>
          <w:p w14:paraId="014E39A2" w14:textId="77777777" w:rsidR="00096363" w:rsidRPr="009C0FDD" w:rsidRDefault="00096363" w:rsidP="005D0C21">
            <w:pPr>
              <w:rPr>
                <w:lang w:eastAsia="ru-RU"/>
              </w:rPr>
            </w:pPr>
            <w:r w:rsidRPr="009C0FDD">
              <w:rPr>
                <w:lang w:eastAsia="ru-RU"/>
              </w:rPr>
              <w:t>Переход на внешний сайт к источнику объявления о земельном участке</w:t>
            </w:r>
          </w:p>
        </w:tc>
        <w:tc>
          <w:tcPr>
            <w:tcW w:w="2693" w:type="dxa"/>
            <w:shd w:val="clear" w:color="auto" w:fill="auto"/>
            <w:vAlign w:val="center"/>
            <w:hideMark/>
          </w:tcPr>
          <w:p w14:paraId="3105B95E" w14:textId="77777777" w:rsidR="00096363" w:rsidRPr="009C0FDD" w:rsidRDefault="00096363" w:rsidP="005D0C21">
            <w:pPr>
              <w:rPr>
                <w:lang w:eastAsia="ru-RU"/>
              </w:rPr>
            </w:pPr>
            <w:r w:rsidRPr="009C0FDD">
              <w:rPr>
                <w:lang w:eastAsia="ru-RU"/>
              </w:rPr>
              <w:t>Переход на внешний ресурс к содержанию объявления из карточки объекта «Земельные участки» (клик на гипертекст «Подробнее») в разделе «Недвижимость».</w:t>
            </w:r>
          </w:p>
        </w:tc>
      </w:tr>
      <w:tr w:rsidR="00096363" w:rsidRPr="005410FE" w14:paraId="755888D0" w14:textId="77777777" w:rsidTr="005D0C21">
        <w:trPr>
          <w:trHeight w:val="1200"/>
        </w:trPr>
        <w:tc>
          <w:tcPr>
            <w:tcW w:w="576" w:type="dxa"/>
            <w:shd w:val="clear" w:color="auto" w:fill="auto"/>
            <w:vAlign w:val="center"/>
            <w:hideMark/>
          </w:tcPr>
          <w:p w14:paraId="3243B2AE" w14:textId="77777777" w:rsidR="00096363" w:rsidRPr="009C0FDD" w:rsidRDefault="00096363" w:rsidP="005D0C21">
            <w:pPr>
              <w:jc w:val="center"/>
              <w:rPr>
                <w:lang w:eastAsia="ru-RU"/>
              </w:rPr>
            </w:pPr>
            <w:r w:rsidRPr="009C0FDD">
              <w:rPr>
                <w:lang w:eastAsia="ru-RU"/>
              </w:rPr>
              <w:t>23</w:t>
            </w:r>
          </w:p>
        </w:tc>
        <w:tc>
          <w:tcPr>
            <w:tcW w:w="1692" w:type="dxa"/>
            <w:shd w:val="clear" w:color="auto" w:fill="auto"/>
            <w:vAlign w:val="center"/>
            <w:hideMark/>
          </w:tcPr>
          <w:p w14:paraId="6A2A7F98"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B6DE7DF" w14:textId="77777777" w:rsidR="00096363" w:rsidRPr="009C0FDD" w:rsidRDefault="00096363" w:rsidP="005D0C21">
            <w:pPr>
              <w:rPr>
                <w:lang w:eastAsia="ru-RU"/>
              </w:rPr>
            </w:pPr>
            <w:r w:rsidRPr="009C0FDD">
              <w:rPr>
                <w:lang w:eastAsia="ru-RU"/>
              </w:rPr>
              <w:t>Открытие карточки объекта недвижимости иных собственников</w:t>
            </w:r>
          </w:p>
        </w:tc>
        <w:tc>
          <w:tcPr>
            <w:tcW w:w="2268" w:type="dxa"/>
            <w:shd w:val="clear" w:color="auto" w:fill="auto"/>
            <w:vAlign w:val="center"/>
            <w:hideMark/>
          </w:tcPr>
          <w:p w14:paraId="4265474E" w14:textId="77777777" w:rsidR="00096363" w:rsidRPr="009C0FDD" w:rsidRDefault="00096363" w:rsidP="005D0C21">
            <w:pPr>
              <w:rPr>
                <w:lang w:eastAsia="ru-RU"/>
              </w:rPr>
            </w:pPr>
            <w:r w:rsidRPr="009C0FDD">
              <w:rPr>
                <w:lang w:eastAsia="ru-RU"/>
              </w:rPr>
              <w:t>Клик на метку объекта имущества ОАО "РЖД" на карте</w:t>
            </w:r>
          </w:p>
        </w:tc>
        <w:tc>
          <w:tcPr>
            <w:tcW w:w="2693" w:type="dxa"/>
            <w:shd w:val="clear" w:color="auto" w:fill="auto"/>
            <w:vAlign w:val="center"/>
            <w:hideMark/>
          </w:tcPr>
          <w:p w14:paraId="426D4763" w14:textId="77777777" w:rsidR="00096363" w:rsidRPr="009C0FDD" w:rsidRDefault="00096363" w:rsidP="005D0C21">
            <w:pPr>
              <w:rPr>
                <w:lang w:eastAsia="ru-RU"/>
              </w:rPr>
            </w:pPr>
            <w:r w:rsidRPr="009C0FDD">
              <w:rPr>
                <w:lang w:eastAsia="ru-RU"/>
              </w:rPr>
              <w:t>Просмотр контактной информации объекта имущества ОАО «РЖД» (клик на гипертекст «Подробнее</w:t>
            </w:r>
            <w:proofErr w:type="gramStart"/>
            <w:r w:rsidRPr="009C0FDD">
              <w:rPr>
                <w:lang w:eastAsia="ru-RU"/>
              </w:rPr>
              <w:t xml:space="preserve"> </w:t>
            </w:r>
            <w:r w:rsidRPr="009C0FDD">
              <w:rPr>
                <w:lang w:eastAsia="ru-RU"/>
              </w:rPr>
              <w:lastRenderedPageBreak/>
              <w:t>/ П</w:t>
            </w:r>
            <w:proofErr w:type="gramEnd"/>
            <w:r w:rsidRPr="009C0FDD">
              <w:rPr>
                <w:lang w:eastAsia="ru-RU"/>
              </w:rPr>
              <w:t xml:space="preserve">оказать контакты») в разделе «Недвижимость». </w:t>
            </w:r>
          </w:p>
        </w:tc>
      </w:tr>
      <w:tr w:rsidR="00096363" w:rsidRPr="005410FE" w14:paraId="690D9A9D" w14:textId="77777777" w:rsidTr="005D0C21">
        <w:trPr>
          <w:trHeight w:val="1200"/>
        </w:trPr>
        <w:tc>
          <w:tcPr>
            <w:tcW w:w="576" w:type="dxa"/>
            <w:shd w:val="clear" w:color="auto" w:fill="auto"/>
            <w:vAlign w:val="center"/>
            <w:hideMark/>
          </w:tcPr>
          <w:p w14:paraId="60858A52" w14:textId="77777777" w:rsidR="00096363" w:rsidRPr="009C0FDD" w:rsidRDefault="00096363" w:rsidP="005D0C21">
            <w:pPr>
              <w:jc w:val="center"/>
              <w:rPr>
                <w:lang w:eastAsia="ru-RU"/>
              </w:rPr>
            </w:pPr>
            <w:r w:rsidRPr="009C0FDD">
              <w:rPr>
                <w:lang w:eastAsia="ru-RU"/>
              </w:rPr>
              <w:lastRenderedPageBreak/>
              <w:t>24</w:t>
            </w:r>
          </w:p>
        </w:tc>
        <w:tc>
          <w:tcPr>
            <w:tcW w:w="1692" w:type="dxa"/>
            <w:shd w:val="clear" w:color="auto" w:fill="auto"/>
            <w:vAlign w:val="center"/>
            <w:hideMark/>
          </w:tcPr>
          <w:p w14:paraId="7E18683E"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0964076A" w14:textId="77777777" w:rsidR="00096363" w:rsidRPr="009C0FDD" w:rsidRDefault="00096363" w:rsidP="005D0C21">
            <w:pPr>
              <w:rPr>
                <w:lang w:eastAsia="ru-RU"/>
              </w:rPr>
            </w:pPr>
            <w:r w:rsidRPr="009C0FDD">
              <w:rPr>
                <w:lang w:eastAsia="ru-RU"/>
              </w:rPr>
              <w:t>Переход на внешний ресурс о финансовой инфраструктуре</w:t>
            </w:r>
          </w:p>
        </w:tc>
        <w:tc>
          <w:tcPr>
            <w:tcW w:w="2268" w:type="dxa"/>
            <w:shd w:val="clear" w:color="auto" w:fill="auto"/>
            <w:vAlign w:val="center"/>
            <w:hideMark/>
          </w:tcPr>
          <w:p w14:paraId="5D7D2EC5" w14:textId="77777777" w:rsidR="00096363" w:rsidRPr="009C0FDD" w:rsidRDefault="00096363" w:rsidP="005D0C21">
            <w:pPr>
              <w:rPr>
                <w:lang w:eastAsia="ru-RU"/>
              </w:rPr>
            </w:pPr>
            <w:r w:rsidRPr="009C0FDD">
              <w:rPr>
                <w:lang w:eastAsia="ru-RU"/>
              </w:rPr>
              <w:t>Переход на внешний сайт к источнику информации о Финансовой инфраструктуре</w:t>
            </w:r>
          </w:p>
        </w:tc>
        <w:tc>
          <w:tcPr>
            <w:tcW w:w="2693" w:type="dxa"/>
            <w:shd w:val="clear" w:color="auto" w:fill="auto"/>
            <w:vAlign w:val="center"/>
            <w:hideMark/>
          </w:tcPr>
          <w:p w14:paraId="26781D6D" w14:textId="77777777" w:rsidR="00096363" w:rsidRPr="009C0FDD" w:rsidRDefault="00096363" w:rsidP="005D0C21">
            <w:pPr>
              <w:rPr>
                <w:lang w:eastAsia="ru-RU"/>
              </w:rPr>
            </w:pPr>
            <w:r w:rsidRPr="009C0FDD">
              <w:rPr>
                <w:lang w:eastAsia="ru-RU"/>
              </w:rPr>
              <w:t>Переход на внешний ресурс из карточки объекта «Финансовая инфраструктура» (клик на ссылку) в разделе «Меры поддержки / Финансовая инфраструктура».</w:t>
            </w:r>
          </w:p>
        </w:tc>
      </w:tr>
      <w:tr w:rsidR="00096363" w:rsidRPr="005410FE" w14:paraId="4BF24DB5" w14:textId="77777777" w:rsidTr="005D0C21">
        <w:trPr>
          <w:trHeight w:val="1200"/>
        </w:trPr>
        <w:tc>
          <w:tcPr>
            <w:tcW w:w="576" w:type="dxa"/>
            <w:shd w:val="clear" w:color="auto" w:fill="auto"/>
            <w:vAlign w:val="center"/>
            <w:hideMark/>
          </w:tcPr>
          <w:p w14:paraId="49F165D5" w14:textId="77777777" w:rsidR="00096363" w:rsidRPr="009C0FDD" w:rsidRDefault="00096363" w:rsidP="005D0C21">
            <w:pPr>
              <w:jc w:val="center"/>
              <w:rPr>
                <w:lang w:eastAsia="ru-RU"/>
              </w:rPr>
            </w:pPr>
            <w:r w:rsidRPr="009C0FDD">
              <w:rPr>
                <w:lang w:eastAsia="ru-RU"/>
              </w:rPr>
              <w:t>25</w:t>
            </w:r>
          </w:p>
        </w:tc>
        <w:tc>
          <w:tcPr>
            <w:tcW w:w="1692" w:type="dxa"/>
            <w:shd w:val="clear" w:color="auto" w:fill="auto"/>
            <w:vAlign w:val="center"/>
            <w:hideMark/>
          </w:tcPr>
          <w:p w14:paraId="4CDC6C54"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F34A516" w14:textId="77777777" w:rsidR="00096363" w:rsidRPr="009C0FDD" w:rsidRDefault="00096363" w:rsidP="005D0C21">
            <w:pPr>
              <w:rPr>
                <w:lang w:eastAsia="ru-RU"/>
              </w:rPr>
            </w:pPr>
            <w:r w:rsidRPr="009C0FDD">
              <w:rPr>
                <w:lang w:eastAsia="ru-RU"/>
              </w:rPr>
              <w:t>Переход на внешний ресурс о программах кредитования банка</w:t>
            </w:r>
          </w:p>
        </w:tc>
        <w:tc>
          <w:tcPr>
            <w:tcW w:w="2268" w:type="dxa"/>
            <w:shd w:val="clear" w:color="auto" w:fill="auto"/>
            <w:vAlign w:val="center"/>
            <w:hideMark/>
          </w:tcPr>
          <w:p w14:paraId="61AE1D46" w14:textId="77777777" w:rsidR="00096363" w:rsidRPr="009C0FDD" w:rsidRDefault="00096363" w:rsidP="005D0C21">
            <w:pPr>
              <w:rPr>
                <w:lang w:eastAsia="ru-RU"/>
              </w:rPr>
            </w:pPr>
            <w:r w:rsidRPr="009C0FDD">
              <w:rPr>
                <w:lang w:eastAsia="ru-RU"/>
              </w:rPr>
              <w:t>Переход на внешний сайт к источнику информации о программе кредитования банка</w:t>
            </w:r>
          </w:p>
        </w:tc>
        <w:tc>
          <w:tcPr>
            <w:tcW w:w="2693" w:type="dxa"/>
            <w:shd w:val="clear" w:color="auto" w:fill="auto"/>
            <w:vAlign w:val="center"/>
            <w:hideMark/>
          </w:tcPr>
          <w:p w14:paraId="6FA5EFED" w14:textId="77777777" w:rsidR="00096363" w:rsidRPr="009C0FDD" w:rsidRDefault="00096363" w:rsidP="005D0C21">
            <w:pPr>
              <w:rPr>
                <w:lang w:eastAsia="ru-RU"/>
              </w:rPr>
            </w:pPr>
            <w:r w:rsidRPr="009C0FDD">
              <w:rPr>
                <w:lang w:eastAsia="ru-RU"/>
              </w:rPr>
              <w:t>Переход на внешний ресурс банка и банковской программы из карточки объекта «Банк» (клик на ссылку) в разделе «Меры поддержки / Программы кредитования».</w:t>
            </w:r>
          </w:p>
        </w:tc>
      </w:tr>
      <w:tr w:rsidR="00096363" w:rsidRPr="005410FE" w14:paraId="72734DE6" w14:textId="77777777" w:rsidTr="005D0C21">
        <w:trPr>
          <w:trHeight w:val="1200"/>
        </w:trPr>
        <w:tc>
          <w:tcPr>
            <w:tcW w:w="576" w:type="dxa"/>
            <w:shd w:val="clear" w:color="auto" w:fill="auto"/>
            <w:vAlign w:val="center"/>
            <w:hideMark/>
          </w:tcPr>
          <w:p w14:paraId="299C0746" w14:textId="77777777" w:rsidR="00096363" w:rsidRPr="009C0FDD" w:rsidRDefault="00096363" w:rsidP="005D0C21">
            <w:pPr>
              <w:jc w:val="center"/>
              <w:rPr>
                <w:lang w:eastAsia="ru-RU"/>
              </w:rPr>
            </w:pPr>
            <w:r w:rsidRPr="009C0FDD">
              <w:rPr>
                <w:lang w:eastAsia="ru-RU"/>
              </w:rPr>
              <w:t>26</w:t>
            </w:r>
          </w:p>
        </w:tc>
        <w:tc>
          <w:tcPr>
            <w:tcW w:w="1692" w:type="dxa"/>
            <w:shd w:val="clear" w:color="auto" w:fill="auto"/>
            <w:vAlign w:val="center"/>
            <w:hideMark/>
          </w:tcPr>
          <w:p w14:paraId="61CFDF32"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EB26809" w14:textId="77777777" w:rsidR="00096363" w:rsidRPr="009C0FDD" w:rsidRDefault="00096363" w:rsidP="005D0C21">
            <w:pPr>
              <w:rPr>
                <w:lang w:eastAsia="ru-RU"/>
              </w:rPr>
            </w:pPr>
            <w:r w:rsidRPr="009C0FDD">
              <w:rPr>
                <w:lang w:eastAsia="ru-RU"/>
              </w:rPr>
              <w:t>Переход на внешний ресурс к разделу планов закупок 103 конкретных заказчиков</w:t>
            </w:r>
          </w:p>
        </w:tc>
        <w:tc>
          <w:tcPr>
            <w:tcW w:w="2268" w:type="dxa"/>
            <w:shd w:val="clear" w:color="auto" w:fill="auto"/>
            <w:vAlign w:val="center"/>
            <w:hideMark/>
          </w:tcPr>
          <w:p w14:paraId="1D4E3089" w14:textId="77777777" w:rsidR="00096363" w:rsidRPr="009C0FDD" w:rsidRDefault="00096363" w:rsidP="005D0C21">
            <w:pPr>
              <w:rPr>
                <w:lang w:eastAsia="ru-RU"/>
              </w:rPr>
            </w:pPr>
            <w:r w:rsidRPr="009C0FDD">
              <w:rPr>
                <w:lang w:eastAsia="ru-RU"/>
              </w:rPr>
              <w:t>Переход на сайт Корпорации МСП к разделу Закупки 103 конкретных заказчиков</w:t>
            </w:r>
          </w:p>
        </w:tc>
        <w:tc>
          <w:tcPr>
            <w:tcW w:w="2693" w:type="dxa"/>
            <w:shd w:val="clear" w:color="auto" w:fill="auto"/>
            <w:vAlign w:val="center"/>
            <w:hideMark/>
          </w:tcPr>
          <w:p w14:paraId="5BA8B6A2" w14:textId="77777777" w:rsidR="00096363" w:rsidRPr="009C0FDD" w:rsidRDefault="00096363" w:rsidP="005D0C21">
            <w:pPr>
              <w:rPr>
                <w:lang w:eastAsia="ru-RU"/>
              </w:rPr>
            </w:pPr>
            <w:r w:rsidRPr="005F2C9F">
              <w:rPr>
                <w:lang w:eastAsia="ru-RU"/>
              </w:rPr>
              <w:t>Переход на внешний ресурс «Закупки 103 конкретных заказчиков» в разделе «Меры поддержки / Обеспечение доступа к планам закупок крупнейших компаний».</w:t>
            </w:r>
          </w:p>
        </w:tc>
      </w:tr>
      <w:tr w:rsidR="00096363" w:rsidRPr="005410FE" w14:paraId="3A0E2E41" w14:textId="77777777" w:rsidTr="005D0C21">
        <w:trPr>
          <w:trHeight w:val="1200"/>
        </w:trPr>
        <w:tc>
          <w:tcPr>
            <w:tcW w:w="576" w:type="dxa"/>
            <w:shd w:val="clear" w:color="auto" w:fill="auto"/>
            <w:vAlign w:val="center"/>
            <w:hideMark/>
          </w:tcPr>
          <w:p w14:paraId="4C8063B8" w14:textId="77777777" w:rsidR="00096363" w:rsidRPr="009C0FDD" w:rsidRDefault="00096363" w:rsidP="005D0C21">
            <w:pPr>
              <w:jc w:val="center"/>
              <w:rPr>
                <w:lang w:eastAsia="ru-RU"/>
              </w:rPr>
            </w:pPr>
            <w:r w:rsidRPr="009C0FDD">
              <w:rPr>
                <w:lang w:eastAsia="ru-RU"/>
              </w:rPr>
              <w:t>27</w:t>
            </w:r>
          </w:p>
        </w:tc>
        <w:tc>
          <w:tcPr>
            <w:tcW w:w="1692" w:type="dxa"/>
            <w:shd w:val="clear" w:color="auto" w:fill="auto"/>
            <w:vAlign w:val="center"/>
            <w:hideMark/>
          </w:tcPr>
          <w:p w14:paraId="747E6AB9"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0D13617" w14:textId="77777777" w:rsidR="00096363" w:rsidRPr="009C0FDD" w:rsidRDefault="00096363" w:rsidP="005D0C21">
            <w:pPr>
              <w:rPr>
                <w:lang w:eastAsia="ru-RU"/>
              </w:rPr>
            </w:pPr>
            <w:r w:rsidRPr="009C0FDD">
              <w:rPr>
                <w:lang w:eastAsia="ru-RU"/>
              </w:rPr>
              <w:t>Переход на внешний ресурс к разделу планов закупок 85 отдельных заказчиков</w:t>
            </w:r>
          </w:p>
        </w:tc>
        <w:tc>
          <w:tcPr>
            <w:tcW w:w="2268" w:type="dxa"/>
            <w:shd w:val="clear" w:color="auto" w:fill="auto"/>
            <w:vAlign w:val="center"/>
            <w:hideMark/>
          </w:tcPr>
          <w:p w14:paraId="6514E5FF" w14:textId="77777777" w:rsidR="00096363" w:rsidRPr="009C0FDD" w:rsidRDefault="00096363" w:rsidP="005D0C21">
            <w:pPr>
              <w:rPr>
                <w:lang w:eastAsia="ru-RU"/>
              </w:rPr>
            </w:pPr>
            <w:r w:rsidRPr="009C0FDD">
              <w:rPr>
                <w:lang w:eastAsia="ru-RU"/>
              </w:rPr>
              <w:t>Переход на сайт  Корпорации МСП к разделу Закупки 85 отдельных заказчиков</w:t>
            </w:r>
          </w:p>
        </w:tc>
        <w:tc>
          <w:tcPr>
            <w:tcW w:w="2693" w:type="dxa"/>
            <w:shd w:val="clear" w:color="auto" w:fill="auto"/>
            <w:vAlign w:val="center"/>
            <w:hideMark/>
          </w:tcPr>
          <w:p w14:paraId="6DC85913" w14:textId="77777777" w:rsidR="00096363" w:rsidRPr="009C0FDD" w:rsidRDefault="00096363" w:rsidP="005D0C21">
            <w:pPr>
              <w:rPr>
                <w:lang w:eastAsia="ru-RU"/>
              </w:rPr>
            </w:pPr>
            <w:r w:rsidRPr="005F2C9F">
              <w:rPr>
                <w:lang w:eastAsia="ru-RU"/>
              </w:rPr>
              <w:t>Переход на внешний ресурс «Закупки 85 отдельных заказчиков» в разделе «Меры поддержки / Обеспечение доступа к планам закупок крупнейших компаний».</w:t>
            </w:r>
          </w:p>
        </w:tc>
      </w:tr>
      <w:tr w:rsidR="00096363" w:rsidRPr="005410FE" w14:paraId="13423C1A" w14:textId="77777777" w:rsidTr="005D0C21">
        <w:trPr>
          <w:trHeight w:val="1200"/>
        </w:trPr>
        <w:tc>
          <w:tcPr>
            <w:tcW w:w="576" w:type="dxa"/>
            <w:shd w:val="clear" w:color="auto" w:fill="auto"/>
            <w:vAlign w:val="center"/>
            <w:hideMark/>
          </w:tcPr>
          <w:p w14:paraId="4D11534C" w14:textId="77777777" w:rsidR="00096363" w:rsidRPr="009C0FDD" w:rsidRDefault="00096363" w:rsidP="005D0C21">
            <w:pPr>
              <w:jc w:val="center"/>
              <w:rPr>
                <w:lang w:eastAsia="ru-RU"/>
              </w:rPr>
            </w:pPr>
            <w:r w:rsidRPr="009C0FDD">
              <w:rPr>
                <w:lang w:eastAsia="ru-RU"/>
              </w:rPr>
              <w:t>28</w:t>
            </w:r>
          </w:p>
        </w:tc>
        <w:tc>
          <w:tcPr>
            <w:tcW w:w="1692" w:type="dxa"/>
            <w:shd w:val="clear" w:color="auto" w:fill="auto"/>
            <w:vAlign w:val="center"/>
            <w:hideMark/>
          </w:tcPr>
          <w:p w14:paraId="2CB562BA"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4599446C" w14:textId="77777777" w:rsidR="00096363" w:rsidRPr="009C0FDD" w:rsidRDefault="00096363" w:rsidP="005D0C21">
            <w:pPr>
              <w:rPr>
                <w:lang w:eastAsia="ru-RU"/>
              </w:rPr>
            </w:pPr>
            <w:r w:rsidRPr="009C0FDD">
              <w:rPr>
                <w:lang w:eastAsia="ru-RU"/>
              </w:rPr>
              <w:t>Переход на внешний ресурс к разделу планов закупок 231 крупнейших региональных заказчиков</w:t>
            </w:r>
          </w:p>
        </w:tc>
        <w:tc>
          <w:tcPr>
            <w:tcW w:w="2268" w:type="dxa"/>
            <w:shd w:val="clear" w:color="auto" w:fill="auto"/>
            <w:vAlign w:val="center"/>
            <w:hideMark/>
          </w:tcPr>
          <w:p w14:paraId="23E2CEAF" w14:textId="77777777" w:rsidR="00096363" w:rsidRPr="009C0FDD" w:rsidRDefault="00096363" w:rsidP="005D0C21">
            <w:pPr>
              <w:rPr>
                <w:lang w:eastAsia="ru-RU"/>
              </w:rPr>
            </w:pPr>
            <w:r w:rsidRPr="009C0FDD">
              <w:rPr>
                <w:lang w:eastAsia="ru-RU"/>
              </w:rPr>
              <w:t>Переход на сайт Корпорации МСП к разделу Закупки 231 региональных заказчиков</w:t>
            </w:r>
          </w:p>
        </w:tc>
        <w:tc>
          <w:tcPr>
            <w:tcW w:w="2693" w:type="dxa"/>
            <w:shd w:val="clear" w:color="auto" w:fill="auto"/>
            <w:vAlign w:val="center"/>
            <w:hideMark/>
          </w:tcPr>
          <w:p w14:paraId="4F1FD52F" w14:textId="77777777" w:rsidR="00096363" w:rsidRPr="009C0FDD" w:rsidRDefault="00096363" w:rsidP="005D0C21">
            <w:pPr>
              <w:rPr>
                <w:lang w:eastAsia="ru-RU"/>
              </w:rPr>
            </w:pPr>
            <w:r w:rsidRPr="005F2C9F">
              <w:rPr>
                <w:lang w:eastAsia="ru-RU"/>
              </w:rPr>
              <w:t>Переход на внешний ресурс «Закупки 231 крупнейших региональных заказчиков» в разделе «Меры поддержки / Обеспечение доступа к планам закупок крупнейших компаний».</w:t>
            </w:r>
          </w:p>
        </w:tc>
      </w:tr>
      <w:tr w:rsidR="00096363" w:rsidRPr="005410FE" w14:paraId="3BA64845" w14:textId="77777777" w:rsidTr="005D0C21">
        <w:trPr>
          <w:trHeight w:val="1155"/>
        </w:trPr>
        <w:tc>
          <w:tcPr>
            <w:tcW w:w="576" w:type="dxa"/>
            <w:shd w:val="clear" w:color="auto" w:fill="auto"/>
            <w:vAlign w:val="center"/>
            <w:hideMark/>
          </w:tcPr>
          <w:p w14:paraId="6F08649E" w14:textId="77777777" w:rsidR="00096363" w:rsidRPr="009C0FDD" w:rsidRDefault="00096363" w:rsidP="005D0C21">
            <w:pPr>
              <w:jc w:val="center"/>
              <w:rPr>
                <w:lang w:eastAsia="ru-RU"/>
              </w:rPr>
            </w:pPr>
            <w:r w:rsidRPr="009C0FDD">
              <w:rPr>
                <w:lang w:eastAsia="ru-RU"/>
              </w:rPr>
              <w:lastRenderedPageBreak/>
              <w:t>29</w:t>
            </w:r>
          </w:p>
        </w:tc>
        <w:tc>
          <w:tcPr>
            <w:tcW w:w="1692" w:type="dxa"/>
            <w:shd w:val="clear" w:color="auto" w:fill="auto"/>
            <w:vAlign w:val="center"/>
            <w:hideMark/>
          </w:tcPr>
          <w:p w14:paraId="300903ED"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4E85EC2" w14:textId="77777777" w:rsidR="00096363" w:rsidRPr="009C0FDD" w:rsidRDefault="00096363" w:rsidP="005D0C21">
            <w:pPr>
              <w:rPr>
                <w:lang w:eastAsia="ru-RU"/>
              </w:rPr>
            </w:pPr>
            <w:r w:rsidRPr="009C0FDD">
              <w:rPr>
                <w:lang w:eastAsia="ru-RU"/>
              </w:rPr>
              <w:t>Переход на внешний ресурс к обучающим семинарам по участию в закупках</w:t>
            </w:r>
          </w:p>
        </w:tc>
        <w:tc>
          <w:tcPr>
            <w:tcW w:w="2268" w:type="dxa"/>
            <w:shd w:val="clear" w:color="auto" w:fill="auto"/>
            <w:vAlign w:val="center"/>
            <w:hideMark/>
          </w:tcPr>
          <w:p w14:paraId="41881324" w14:textId="77777777" w:rsidR="00096363" w:rsidRPr="009C0FDD" w:rsidRDefault="00096363" w:rsidP="005D0C21">
            <w:pPr>
              <w:rPr>
                <w:lang w:eastAsia="ru-RU"/>
              </w:rPr>
            </w:pPr>
            <w:r w:rsidRPr="009C0FDD">
              <w:rPr>
                <w:lang w:eastAsia="ru-RU"/>
              </w:rPr>
              <w:t>Переход на сайт Корпорации МСП к обучающим семинарам по участию в закупках</w:t>
            </w:r>
          </w:p>
        </w:tc>
        <w:tc>
          <w:tcPr>
            <w:tcW w:w="2693" w:type="dxa"/>
            <w:shd w:val="clear" w:color="auto" w:fill="auto"/>
            <w:vAlign w:val="center"/>
            <w:hideMark/>
          </w:tcPr>
          <w:p w14:paraId="1C531DAD" w14:textId="77777777" w:rsidR="00096363" w:rsidRPr="009C0FDD" w:rsidRDefault="00096363" w:rsidP="005D0C21">
            <w:pPr>
              <w:rPr>
                <w:lang w:eastAsia="ru-RU"/>
              </w:rPr>
            </w:pPr>
            <w:r w:rsidRPr="009C0FDD">
              <w:rPr>
                <w:lang w:eastAsia="ru-RU"/>
              </w:rPr>
              <w:t xml:space="preserve">Переход на внешний ресурс «Обучающие семинары по участию в закупках» в разделе «Меры поддержки / Обеспечение доступа к </w:t>
            </w:r>
            <w:r w:rsidRPr="005F2C9F">
              <w:rPr>
                <w:lang w:eastAsia="ru-RU"/>
              </w:rPr>
              <w:t xml:space="preserve">планам закупок </w:t>
            </w:r>
            <w:r w:rsidRPr="009C0FDD">
              <w:rPr>
                <w:lang w:eastAsia="ru-RU"/>
              </w:rPr>
              <w:t>крупнейших компаний».</w:t>
            </w:r>
          </w:p>
        </w:tc>
      </w:tr>
      <w:tr w:rsidR="00096363" w:rsidRPr="005410FE" w14:paraId="33D221A0" w14:textId="77777777" w:rsidTr="005D0C21">
        <w:trPr>
          <w:trHeight w:val="900"/>
        </w:trPr>
        <w:tc>
          <w:tcPr>
            <w:tcW w:w="576" w:type="dxa"/>
            <w:shd w:val="clear" w:color="auto" w:fill="auto"/>
            <w:vAlign w:val="center"/>
            <w:hideMark/>
          </w:tcPr>
          <w:p w14:paraId="752F5169" w14:textId="77777777" w:rsidR="00096363" w:rsidRPr="009C0FDD" w:rsidRDefault="00096363" w:rsidP="005D0C21">
            <w:pPr>
              <w:jc w:val="center"/>
              <w:rPr>
                <w:lang w:eastAsia="ru-RU"/>
              </w:rPr>
            </w:pPr>
            <w:r w:rsidRPr="009C0FDD">
              <w:rPr>
                <w:lang w:eastAsia="ru-RU"/>
              </w:rPr>
              <w:t>30</w:t>
            </w:r>
          </w:p>
        </w:tc>
        <w:tc>
          <w:tcPr>
            <w:tcW w:w="1692" w:type="dxa"/>
            <w:shd w:val="clear" w:color="auto" w:fill="auto"/>
            <w:vAlign w:val="center"/>
            <w:hideMark/>
          </w:tcPr>
          <w:p w14:paraId="33531AE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163B461E" w14:textId="77777777" w:rsidR="00096363" w:rsidRPr="009C0FDD" w:rsidRDefault="00096363" w:rsidP="005D0C21">
            <w:pPr>
              <w:rPr>
                <w:lang w:eastAsia="ru-RU"/>
              </w:rPr>
            </w:pPr>
            <w:r w:rsidRPr="009C0FDD">
              <w:rPr>
                <w:lang w:eastAsia="ru-RU"/>
              </w:rPr>
              <w:t>Переход на внешний ресурс к ЕИС в сфере закупок</w:t>
            </w:r>
          </w:p>
        </w:tc>
        <w:tc>
          <w:tcPr>
            <w:tcW w:w="2268" w:type="dxa"/>
            <w:shd w:val="clear" w:color="auto" w:fill="auto"/>
            <w:vAlign w:val="center"/>
            <w:hideMark/>
          </w:tcPr>
          <w:p w14:paraId="7AFDA398" w14:textId="77777777" w:rsidR="00096363" w:rsidRPr="009C0FDD" w:rsidRDefault="00096363" w:rsidP="005D0C21">
            <w:pPr>
              <w:rPr>
                <w:lang w:eastAsia="ru-RU"/>
              </w:rPr>
            </w:pPr>
            <w:r w:rsidRPr="009C0FDD">
              <w:rPr>
                <w:lang w:eastAsia="ru-RU"/>
              </w:rPr>
              <w:t>Переход в ЕИС в сфере закупок</w:t>
            </w:r>
          </w:p>
        </w:tc>
        <w:tc>
          <w:tcPr>
            <w:tcW w:w="2693" w:type="dxa"/>
            <w:shd w:val="clear" w:color="auto" w:fill="auto"/>
            <w:vAlign w:val="center"/>
            <w:hideMark/>
          </w:tcPr>
          <w:p w14:paraId="6F79EEFC" w14:textId="77777777" w:rsidR="00096363" w:rsidRPr="009C0FDD" w:rsidRDefault="00096363" w:rsidP="005D0C21">
            <w:pPr>
              <w:rPr>
                <w:lang w:eastAsia="ru-RU"/>
              </w:rPr>
            </w:pPr>
            <w:r w:rsidRPr="009C0FDD">
              <w:rPr>
                <w:lang w:eastAsia="ru-RU"/>
              </w:rPr>
              <w:t xml:space="preserve">Переход на внешний ресурс «ЕИС в сфере закупок» в разделе «Меры поддержки / Обеспечение доступа к </w:t>
            </w:r>
            <w:r w:rsidRPr="005F2C9F">
              <w:rPr>
                <w:lang w:eastAsia="ru-RU"/>
              </w:rPr>
              <w:t xml:space="preserve">планам закупок </w:t>
            </w:r>
            <w:r w:rsidRPr="009C0FDD">
              <w:rPr>
                <w:lang w:eastAsia="ru-RU"/>
              </w:rPr>
              <w:t>крупнейших компаний».</w:t>
            </w:r>
          </w:p>
        </w:tc>
      </w:tr>
      <w:tr w:rsidR="00096363" w:rsidRPr="005410FE" w14:paraId="0358FCEA" w14:textId="77777777" w:rsidTr="005D0C21">
        <w:trPr>
          <w:trHeight w:val="1200"/>
        </w:trPr>
        <w:tc>
          <w:tcPr>
            <w:tcW w:w="576" w:type="dxa"/>
            <w:shd w:val="clear" w:color="auto" w:fill="auto"/>
            <w:vAlign w:val="center"/>
            <w:hideMark/>
          </w:tcPr>
          <w:p w14:paraId="1F60B624" w14:textId="77777777" w:rsidR="00096363" w:rsidRPr="009C0FDD" w:rsidRDefault="00096363" w:rsidP="005D0C21">
            <w:pPr>
              <w:jc w:val="center"/>
              <w:rPr>
                <w:lang w:eastAsia="ru-RU"/>
              </w:rPr>
            </w:pPr>
            <w:r w:rsidRPr="009C0FDD">
              <w:rPr>
                <w:lang w:eastAsia="ru-RU"/>
              </w:rPr>
              <w:t>31</w:t>
            </w:r>
          </w:p>
        </w:tc>
        <w:tc>
          <w:tcPr>
            <w:tcW w:w="1692" w:type="dxa"/>
            <w:shd w:val="clear" w:color="auto" w:fill="auto"/>
            <w:vAlign w:val="center"/>
            <w:hideMark/>
          </w:tcPr>
          <w:p w14:paraId="5C3853B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7EFE4F2" w14:textId="77777777" w:rsidR="00096363" w:rsidRPr="009C0FDD" w:rsidRDefault="00096363" w:rsidP="005D0C21">
            <w:pPr>
              <w:rPr>
                <w:lang w:eastAsia="ru-RU"/>
              </w:rPr>
            </w:pPr>
            <w:r w:rsidRPr="009C0FDD">
              <w:rPr>
                <w:lang w:eastAsia="ru-RU"/>
              </w:rPr>
              <w:t>Выполнение функции поиска закупок компаний с государственным участием по списку плана закупок</w:t>
            </w:r>
          </w:p>
        </w:tc>
        <w:tc>
          <w:tcPr>
            <w:tcW w:w="2268" w:type="dxa"/>
            <w:shd w:val="clear" w:color="auto" w:fill="auto"/>
            <w:vAlign w:val="center"/>
            <w:hideMark/>
          </w:tcPr>
          <w:p w14:paraId="492F1FD5" w14:textId="77777777" w:rsidR="00096363" w:rsidRPr="009C0FDD" w:rsidRDefault="00096363" w:rsidP="005D0C21">
            <w:pPr>
              <w:rPr>
                <w:lang w:eastAsia="ru-RU"/>
              </w:rPr>
            </w:pPr>
            <w:r w:rsidRPr="009C0FDD">
              <w:rPr>
                <w:lang w:eastAsia="ru-RU"/>
              </w:rPr>
              <w:t>Нажатие на кнопку "Пои</w:t>
            </w:r>
            <w:proofErr w:type="gramStart"/>
            <w:r w:rsidRPr="009C0FDD">
              <w:rPr>
                <w:lang w:eastAsia="ru-RU"/>
              </w:rPr>
              <w:t>ск в пл</w:t>
            </w:r>
            <w:proofErr w:type="gramEnd"/>
            <w:r w:rsidRPr="009C0FDD">
              <w:rPr>
                <w:lang w:eastAsia="ru-RU"/>
              </w:rPr>
              <w:t>анах закупок"</w:t>
            </w:r>
          </w:p>
        </w:tc>
        <w:tc>
          <w:tcPr>
            <w:tcW w:w="2693" w:type="dxa"/>
            <w:shd w:val="clear" w:color="auto" w:fill="auto"/>
            <w:vAlign w:val="center"/>
            <w:hideMark/>
          </w:tcPr>
          <w:p w14:paraId="2FE51B67" w14:textId="77777777" w:rsidR="00096363" w:rsidRPr="009C0FDD" w:rsidRDefault="00096363" w:rsidP="005D0C21">
            <w:pPr>
              <w:rPr>
                <w:lang w:eastAsia="ru-RU"/>
              </w:rPr>
            </w:pPr>
            <w:r w:rsidRPr="009C0FDD">
              <w:rPr>
                <w:lang w:eastAsia="ru-RU"/>
              </w:rPr>
              <w:t xml:space="preserve">Вызов страницы с информацией о планируемых закупках компаний в разделе «Меры поддержки / Обеспечение доступа к </w:t>
            </w:r>
            <w:r w:rsidRPr="005F2C9F">
              <w:rPr>
                <w:lang w:eastAsia="ru-RU"/>
              </w:rPr>
              <w:t xml:space="preserve">планам закупок </w:t>
            </w:r>
            <w:r w:rsidRPr="009C0FDD">
              <w:rPr>
                <w:lang w:eastAsia="ru-RU"/>
              </w:rPr>
              <w:t>крупнейших компаний / Поиск закупок».</w:t>
            </w:r>
          </w:p>
        </w:tc>
      </w:tr>
      <w:tr w:rsidR="00096363" w:rsidRPr="005410FE" w14:paraId="18F00E51" w14:textId="77777777" w:rsidTr="005D0C21">
        <w:trPr>
          <w:trHeight w:val="1200"/>
        </w:trPr>
        <w:tc>
          <w:tcPr>
            <w:tcW w:w="576" w:type="dxa"/>
            <w:shd w:val="clear" w:color="auto" w:fill="auto"/>
            <w:vAlign w:val="center"/>
            <w:hideMark/>
          </w:tcPr>
          <w:p w14:paraId="07EB3CDB" w14:textId="77777777" w:rsidR="00096363" w:rsidRPr="009C0FDD" w:rsidRDefault="00096363" w:rsidP="005D0C21">
            <w:pPr>
              <w:jc w:val="center"/>
              <w:rPr>
                <w:lang w:eastAsia="ru-RU"/>
              </w:rPr>
            </w:pPr>
            <w:r w:rsidRPr="009C0FDD">
              <w:rPr>
                <w:lang w:eastAsia="ru-RU"/>
              </w:rPr>
              <w:t>32</w:t>
            </w:r>
          </w:p>
        </w:tc>
        <w:tc>
          <w:tcPr>
            <w:tcW w:w="1692" w:type="dxa"/>
            <w:shd w:val="clear" w:color="auto" w:fill="auto"/>
            <w:vAlign w:val="center"/>
            <w:hideMark/>
          </w:tcPr>
          <w:p w14:paraId="668A589A"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475EAE1" w14:textId="77777777" w:rsidR="00096363" w:rsidRPr="009C0FDD" w:rsidRDefault="00096363" w:rsidP="005D0C21">
            <w:pPr>
              <w:rPr>
                <w:lang w:eastAsia="ru-RU"/>
              </w:rPr>
            </w:pPr>
            <w:r w:rsidRPr="009C0FDD">
              <w:rPr>
                <w:lang w:eastAsia="ru-RU"/>
              </w:rPr>
              <w:t>Переход на внешний ресурс о консультационной инфраструктуре</w:t>
            </w:r>
          </w:p>
        </w:tc>
        <w:tc>
          <w:tcPr>
            <w:tcW w:w="2268" w:type="dxa"/>
            <w:shd w:val="clear" w:color="auto" w:fill="auto"/>
            <w:vAlign w:val="center"/>
            <w:hideMark/>
          </w:tcPr>
          <w:p w14:paraId="1AC098E6" w14:textId="77777777" w:rsidR="00096363" w:rsidRPr="009C0FDD" w:rsidRDefault="00096363" w:rsidP="005D0C21">
            <w:pPr>
              <w:rPr>
                <w:lang w:eastAsia="ru-RU"/>
              </w:rPr>
            </w:pPr>
            <w:r w:rsidRPr="009C0FDD">
              <w:rPr>
                <w:lang w:eastAsia="ru-RU"/>
              </w:rPr>
              <w:t>Переход на внешний сайт к источнику информации о консультационной инфраструктуре</w:t>
            </w:r>
          </w:p>
        </w:tc>
        <w:tc>
          <w:tcPr>
            <w:tcW w:w="2693" w:type="dxa"/>
            <w:shd w:val="clear" w:color="auto" w:fill="auto"/>
            <w:vAlign w:val="center"/>
            <w:hideMark/>
          </w:tcPr>
          <w:p w14:paraId="69B67D41" w14:textId="77777777" w:rsidR="00096363" w:rsidRPr="009C0FDD" w:rsidRDefault="00096363" w:rsidP="005D0C21">
            <w:pPr>
              <w:rPr>
                <w:lang w:eastAsia="ru-RU"/>
              </w:rPr>
            </w:pPr>
            <w:r w:rsidRPr="009C0FDD">
              <w:rPr>
                <w:lang w:eastAsia="ru-RU"/>
              </w:rPr>
              <w:t>Переход на внешний ресурс из карточки объекта «Консультационная инфраструктура» (клик на ссылку с адресом сайта) в разделе «Меры поддержки / Консультационная инфраструктура».</w:t>
            </w:r>
          </w:p>
        </w:tc>
      </w:tr>
      <w:tr w:rsidR="00096363" w:rsidRPr="005410FE" w14:paraId="39E43039" w14:textId="77777777" w:rsidTr="005D0C21">
        <w:trPr>
          <w:trHeight w:val="860"/>
        </w:trPr>
        <w:tc>
          <w:tcPr>
            <w:tcW w:w="576" w:type="dxa"/>
            <w:shd w:val="clear" w:color="auto" w:fill="auto"/>
            <w:vAlign w:val="center"/>
            <w:hideMark/>
          </w:tcPr>
          <w:p w14:paraId="4C61FBE3" w14:textId="77777777" w:rsidR="00096363" w:rsidRPr="009C0FDD" w:rsidRDefault="00096363" w:rsidP="005D0C21">
            <w:pPr>
              <w:jc w:val="center"/>
              <w:rPr>
                <w:lang w:eastAsia="ru-RU"/>
              </w:rPr>
            </w:pPr>
            <w:r w:rsidRPr="009C0FDD">
              <w:rPr>
                <w:lang w:eastAsia="ru-RU"/>
              </w:rPr>
              <w:t>33</w:t>
            </w:r>
          </w:p>
        </w:tc>
        <w:tc>
          <w:tcPr>
            <w:tcW w:w="1692" w:type="dxa"/>
            <w:shd w:val="clear" w:color="auto" w:fill="auto"/>
            <w:vAlign w:val="center"/>
            <w:hideMark/>
          </w:tcPr>
          <w:p w14:paraId="660911B9"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04F9D362" w14:textId="77777777" w:rsidR="00096363" w:rsidRPr="009C0FDD" w:rsidRDefault="00096363" w:rsidP="005D0C21">
            <w:pPr>
              <w:rPr>
                <w:lang w:eastAsia="ru-RU"/>
              </w:rPr>
            </w:pPr>
            <w:r w:rsidRPr="009C0FDD">
              <w:rPr>
                <w:lang w:eastAsia="ru-RU"/>
              </w:rPr>
              <w:t>Переход на внешний ресурс об имущественной инфраструктуре</w:t>
            </w:r>
          </w:p>
        </w:tc>
        <w:tc>
          <w:tcPr>
            <w:tcW w:w="2268" w:type="dxa"/>
            <w:shd w:val="clear" w:color="auto" w:fill="auto"/>
            <w:vAlign w:val="center"/>
            <w:hideMark/>
          </w:tcPr>
          <w:p w14:paraId="7F2EFCA9" w14:textId="77777777" w:rsidR="00096363" w:rsidRPr="009C0FDD" w:rsidRDefault="00096363" w:rsidP="005D0C21">
            <w:pPr>
              <w:rPr>
                <w:lang w:eastAsia="ru-RU"/>
              </w:rPr>
            </w:pPr>
            <w:r w:rsidRPr="009C0FDD">
              <w:rPr>
                <w:lang w:eastAsia="ru-RU"/>
              </w:rPr>
              <w:t>Переход на внешний сайт к источнику информации об имущественной инфраструктуре</w:t>
            </w:r>
          </w:p>
        </w:tc>
        <w:tc>
          <w:tcPr>
            <w:tcW w:w="2693" w:type="dxa"/>
            <w:shd w:val="clear" w:color="auto" w:fill="auto"/>
            <w:vAlign w:val="center"/>
            <w:hideMark/>
          </w:tcPr>
          <w:p w14:paraId="489FEA16" w14:textId="77777777" w:rsidR="00096363" w:rsidRPr="009C0FDD" w:rsidRDefault="00096363" w:rsidP="005D0C21">
            <w:pPr>
              <w:rPr>
                <w:lang w:eastAsia="ru-RU"/>
              </w:rPr>
            </w:pPr>
            <w:r w:rsidRPr="009C0FDD">
              <w:rPr>
                <w:lang w:eastAsia="ru-RU"/>
              </w:rPr>
              <w:t xml:space="preserve">Переход на внешний ресурс из карточки объекта «Имущественная инфраструктура» (клик на ссылку с адресом сайта) в разделе «Меры поддержки / Имущественная инфраструктура». </w:t>
            </w:r>
          </w:p>
        </w:tc>
      </w:tr>
      <w:tr w:rsidR="00096363" w:rsidRPr="005410FE" w14:paraId="38ABC999" w14:textId="77777777" w:rsidTr="005D0C21">
        <w:trPr>
          <w:trHeight w:val="1200"/>
        </w:trPr>
        <w:tc>
          <w:tcPr>
            <w:tcW w:w="576" w:type="dxa"/>
            <w:shd w:val="clear" w:color="auto" w:fill="auto"/>
            <w:vAlign w:val="center"/>
            <w:hideMark/>
          </w:tcPr>
          <w:p w14:paraId="021AD992" w14:textId="77777777" w:rsidR="00096363" w:rsidRPr="009C0FDD" w:rsidRDefault="00096363" w:rsidP="005D0C21">
            <w:pPr>
              <w:jc w:val="center"/>
              <w:rPr>
                <w:lang w:eastAsia="ru-RU"/>
              </w:rPr>
            </w:pPr>
            <w:r w:rsidRPr="009C0FDD">
              <w:rPr>
                <w:lang w:eastAsia="ru-RU"/>
              </w:rPr>
              <w:t>34</w:t>
            </w:r>
          </w:p>
        </w:tc>
        <w:tc>
          <w:tcPr>
            <w:tcW w:w="1692" w:type="dxa"/>
            <w:shd w:val="clear" w:color="auto" w:fill="auto"/>
            <w:vAlign w:val="center"/>
            <w:hideMark/>
          </w:tcPr>
          <w:p w14:paraId="5B1967DD"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8B28178" w14:textId="77777777" w:rsidR="00096363" w:rsidRPr="009C0FDD" w:rsidRDefault="00096363" w:rsidP="005D0C21">
            <w:pPr>
              <w:rPr>
                <w:lang w:eastAsia="ru-RU"/>
              </w:rPr>
            </w:pPr>
            <w:r w:rsidRPr="009C0FDD">
              <w:rPr>
                <w:lang w:eastAsia="ru-RU"/>
              </w:rPr>
              <w:t>Переход на внешний ресурс об инновационно-производственной инфраструктуре</w:t>
            </w:r>
          </w:p>
        </w:tc>
        <w:tc>
          <w:tcPr>
            <w:tcW w:w="2268" w:type="dxa"/>
            <w:shd w:val="clear" w:color="auto" w:fill="auto"/>
            <w:vAlign w:val="center"/>
            <w:hideMark/>
          </w:tcPr>
          <w:p w14:paraId="731DD6EC" w14:textId="77777777" w:rsidR="00096363" w:rsidRPr="009C0FDD" w:rsidRDefault="00096363" w:rsidP="005D0C21">
            <w:pPr>
              <w:rPr>
                <w:lang w:eastAsia="ru-RU"/>
              </w:rPr>
            </w:pPr>
            <w:r w:rsidRPr="009C0FDD">
              <w:rPr>
                <w:lang w:eastAsia="ru-RU"/>
              </w:rPr>
              <w:t xml:space="preserve">Переход на внешний сайт к источнику информации об </w:t>
            </w:r>
            <w:r w:rsidRPr="009C0FDD">
              <w:rPr>
                <w:lang w:eastAsia="ru-RU"/>
              </w:rPr>
              <w:lastRenderedPageBreak/>
              <w:t>инновационно-производственной инфраструктуре</w:t>
            </w:r>
          </w:p>
        </w:tc>
        <w:tc>
          <w:tcPr>
            <w:tcW w:w="2693" w:type="dxa"/>
            <w:shd w:val="clear" w:color="auto" w:fill="auto"/>
            <w:vAlign w:val="center"/>
            <w:hideMark/>
          </w:tcPr>
          <w:p w14:paraId="5ACAFF2A" w14:textId="77777777" w:rsidR="00096363" w:rsidRPr="009C0FDD" w:rsidRDefault="00096363" w:rsidP="005D0C21">
            <w:pPr>
              <w:rPr>
                <w:lang w:eastAsia="ru-RU"/>
              </w:rPr>
            </w:pPr>
            <w:r w:rsidRPr="009C0FDD">
              <w:rPr>
                <w:lang w:eastAsia="ru-RU"/>
              </w:rPr>
              <w:lastRenderedPageBreak/>
              <w:t xml:space="preserve">Переход на внешний ресурс из карточки объекта «Имущественная </w:t>
            </w:r>
            <w:r w:rsidRPr="009C0FDD">
              <w:rPr>
                <w:lang w:eastAsia="ru-RU"/>
              </w:rPr>
              <w:lastRenderedPageBreak/>
              <w:t xml:space="preserve">инфраструктура» (клик на ссылку с адресом сайта) в разделе «Меры поддержки / Инновационно-производственная инфраструктура». </w:t>
            </w:r>
          </w:p>
        </w:tc>
      </w:tr>
      <w:tr w:rsidR="00096363" w:rsidRPr="005410FE" w14:paraId="45C9F151" w14:textId="77777777" w:rsidTr="005D0C21">
        <w:trPr>
          <w:trHeight w:val="2100"/>
        </w:trPr>
        <w:tc>
          <w:tcPr>
            <w:tcW w:w="576" w:type="dxa"/>
            <w:shd w:val="clear" w:color="auto" w:fill="auto"/>
            <w:vAlign w:val="center"/>
            <w:hideMark/>
          </w:tcPr>
          <w:p w14:paraId="3161B62B" w14:textId="77777777" w:rsidR="00096363" w:rsidRPr="009C0FDD" w:rsidRDefault="00096363" w:rsidP="005D0C21">
            <w:pPr>
              <w:jc w:val="center"/>
              <w:rPr>
                <w:lang w:eastAsia="ru-RU"/>
              </w:rPr>
            </w:pPr>
            <w:r w:rsidRPr="009C0FDD">
              <w:rPr>
                <w:lang w:eastAsia="ru-RU"/>
              </w:rPr>
              <w:lastRenderedPageBreak/>
              <w:t>35</w:t>
            </w:r>
          </w:p>
        </w:tc>
        <w:tc>
          <w:tcPr>
            <w:tcW w:w="1692" w:type="dxa"/>
            <w:shd w:val="clear" w:color="auto" w:fill="auto"/>
            <w:vAlign w:val="center"/>
            <w:hideMark/>
          </w:tcPr>
          <w:p w14:paraId="0C966352"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006CF026" w14:textId="77777777" w:rsidR="00096363" w:rsidRPr="009C0FDD" w:rsidRDefault="00096363" w:rsidP="005D0C21">
            <w:pPr>
              <w:rPr>
                <w:lang w:eastAsia="ru-RU"/>
              </w:rPr>
            </w:pPr>
            <w:r w:rsidRPr="009C0FDD">
              <w:rPr>
                <w:lang w:eastAsia="ru-RU"/>
              </w:rPr>
              <w:t>Переход на внешний ресурс о МФЦ или Центрах услуг для бизнеса</w:t>
            </w:r>
          </w:p>
        </w:tc>
        <w:tc>
          <w:tcPr>
            <w:tcW w:w="2268" w:type="dxa"/>
            <w:shd w:val="clear" w:color="auto" w:fill="auto"/>
            <w:vAlign w:val="center"/>
            <w:hideMark/>
          </w:tcPr>
          <w:p w14:paraId="6E458D7C" w14:textId="77777777" w:rsidR="00096363" w:rsidRPr="009C0FDD" w:rsidRDefault="00096363" w:rsidP="005D0C21">
            <w:pPr>
              <w:rPr>
                <w:lang w:eastAsia="ru-RU"/>
              </w:rPr>
            </w:pPr>
            <w:r w:rsidRPr="009C0FDD">
              <w:rPr>
                <w:lang w:eastAsia="ru-RU"/>
              </w:rPr>
              <w:t>Нажатие на гиперссылку в составе карточки МФЦ или Центров услуг для бизнеса, предоставляющих услуги Корпорации МСП</w:t>
            </w:r>
          </w:p>
        </w:tc>
        <w:tc>
          <w:tcPr>
            <w:tcW w:w="2693" w:type="dxa"/>
            <w:shd w:val="clear" w:color="auto" w:fill="auto"/>
            <w:vAlign w:val="center"/>
            <w:hideMark/>
          </w:tcPr>
          <w:p w14:paraId="7D51CA47" w14:textId="77777777" w:rsidR="00096363" w:rsidRPr="009C0FDD" w:rsidRDefault="00096363" w:rsidP="005D0C21">
            <w:pPr>
              <w:rPr>
                <w:lang w:eastAsia="ru-RU"/>
              </w:rPr>
            </w:pPr>
            <w:r w:rsidRPr="009C0FDD">
              <w:rPr>
                <w:lang w:eastAsia="ru-RU"/>
              </w:rPr>
              <w:t xml:space="preserve">Переход на внешний ресурс из карточки объекта «Организация, предоставляющая услуги Корпорации» (МФЦ и другие организации инфраструктуры поддержки МСП) (клик на ссылку с адресом сайта организации) в разделе «Меры поддержки / Многофункциональные центра и Центры услуг для бизнеса». </w:t>
            </w:r>
          </w:p>
        </w:tc>
      </w:tr>
      <w:tr w:rsidR="00096363" w:rsidRPr="005410FE" w14:paraId="0F8786D5" w14:textId="77777777" w:rsidTr="005D0C21">
        <w:trPr>
          <w:trHeight w:val="1200"/>
        </w:trPr>
        <w:tc>
          <w:tcPr>
            <w:tcW w:w="576" w:type="dxa"/>
            <w:shd w:val="clear" w:color="auto" w:fill="auto"/>
            <w:vAlign w:val="center"/>
            <w:hideMark/>
          </w:tcPr>
          <w:p w14:paraId="6F3B7D13" w14:textId="77777777" w:rsidR="00096363" w:rsidRPr="009C0FDD" w:rsidRDefault="00096363" w:rsidP="005D0C21">
            <w:pPr>
              <w:jc w:val="center"/>
              <w:rPr>
                <w:lang w:eastAsia="ru-RU"/>
              </w:rPr>
            </w:pPr>
            <w:r w:rsidRPr="009C0FDD">
              <w:rPr>
                <w:lang w:eastAsia="ru-RU"/>
              </w:rPr>
              <w:t>36</w:t>
            </w:r>
          </w:p>
        </w:tc>
        <w:tc>
          <w:tcPr>
            <w:tcW w:w="1692" w:type="dxa"/>
            <w:shd w:val="clear" w:color="auto" w:fill="auto"/>
            <w:vAlign w:val="center"/>
            <w:hideMark/>
          </w:tcPr>
          <w:p w14:paraId="583A3B2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4CFB83A8" w14:textId="77777777" w:rsidR="00096363" w:rsidRPr="009C0FDD" w:rsidRDefault="00096363" w:rsidP="005D0C21">
            <w:pPr>
              <w:rPr>
                <w:lang w:eastAsia="ru-RU"/>
              </w:rPr>
            </w:pPr>
            <w:r w:rsidRPr="009C0FDD">
              <w:rPr>
                <w:lang w:eastAsia="ru-RU"/>
              </w:rPr>
              <w:t>Переход на внешний ресурс об экспортных центрах</w:t>
            </w:r>
          </w:p>
        </w:tc>
        <w:tc>
          <w:tcPr>
            <w:tcW w:w="2268" w:type="dxa"/>
            <w:shd w:val="clear" w:color="auto" w:fill="auto"/>
            <w:vAlign w:val="center"/>
            <w:hideMark/>
          </w:tcPr>
          <w:p w14:paraId="67F6AAFB" w14:textId="77777777" w:rsidR="00096363" w:rsidRPr="009C0FDD" w:rsidRDefault="00096363" w:rsidP="005D0C21">
            <w:pPr>
              <w:rPr>
                <w:lang w:eastAsia="ru-RU"/>
              </w:rPr>
            </w:pPr>
            <w:r w:rsidRPr="009C0FDD">
              <w:rPr>
                <w:lang w:eastAsia="ru-RU"/>
              </w:rPr>
              <w:t>Переход на внешний сайт к источнику информации об экспортных центрах</w:t>
            </w:r>
          </w:p>
        </w:tc>
        <w:tc>
          <w:tcPr>
            <w:tcW w:w="2693" w:type="dxa"/>
            <w:shd w:val="clear" w:color="auto" w:fill="auto"/>
            <w:vAlign w:val="center"/>
            <w:hideMark/>
          </w:tcPr>
          <w:p w14:paraId="7D0A4F0C" w14:textId="77777777" w:rsidR="00096363" w:rsidRPr="009C0FDD" w:rsidRDefault="00096363" w:rsidP="005D0C21">
            <w:pPr>
              <w:rPr>
                <w:lang w:eastAsia="ru-RU"/>
              </w:rPr>
            </w:pPr>
            <w:r w:rsidRPr="009C0FDD">
              <w:rPr>
                <w:lang w:eastAsia="ru-RU"/>
              </w:rPr>
              <w:t xml:space="preserve">Переход на внешний ресурс из карточки объекта «Имущественная инфраструктура» (клик на ссылку с адресом сайта) в разделе «Меры поддержки / Экспортные центры». </w:t>
            </w:r>
          </w:p>
        </w:tc>
      </w:tr>
      <w:tr w:rsidR="00096363" w:rsidRPr="005410FE" w14:paraId="70604C4A" w14:textId="77777777" w:rsidTr="005D0C21">
        <w:trPr>
          <w:trHeight w:val="719"/>
        </w:trPr>
        <w:tc>
          <w:tcPr>
            <w:tcW w:w="576" w:type="dxa"/>
            <w:shd w:val="clear" w:color="auto" w:fill="auto"/>
            <w:vAlign w:val="center"/>
            <w:hideMark/>
          </w:tcPr>
          <w:p w14:paraId="5D4C5C70" w14:textId="77777777" w:rsidR="00096363" w:rsidRPr="009C0FDD" w:rsidRDefault="00096363" w:rsidP="005D0C21">
            <w:pPr>
              <w:jc w:val="center"/>
              <w:rPr>
                <w:lang w:eastAsia="ru-RU"/>
              </w:rPr>
            </w:pPr>
            <w:r w:rsidRPr="009C0FDD">
              <w:rPr>
                <w:lang w:eastAsia="ru-RU"/>
              </w:rPr>
              <w:t>37</w:t>
            </w:r>
          </w:p>
        </w:tc>
        <w:tc>
          <w:tcPr>
            <w:tcW w:w="1692" w:type="dxa"/>
            <w:shd w:val="clear" w:color="auto" w:fill="auto"/>
            <w:vAlign w:val="center"/>
            <w:hideMark/>
          </w:tcPr>
          <w:p w14:paraId="55832454"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3159D15" w14:textId="77777777" w:rsidR="00096363" w:rsidRPr="009C0FDD" w:rsidRDefault="00096363" w:rsidP="005D0C21">
            <w:pPr>
              <w:rPr>
                <w:lang w:eastAsia="ru-RU"/>
              </w:rPr>
            </w:pPr>
            <w:r w:rsidRPr="009C0FDD">
              <w:rPr>
                <w:lang w:eastAsia="ru-RU"/>
              </w:rPr>
              <w:t>Переход на внешний ресурс о центрах поддержки технологий и инноваций</w:t>
            </w:r>
          </w:p>
        </w:tc>
        <w:tc>
          <w:tcPr>
            <w:tcW w:w="2268" w:type="dxa"/>
            <w:shd w:val="clear" w:color="auto" w:fill="auto"/>
            <w:vAlign w:val="center"/>
            <w:hideMark/>
          </w:tcPr>
          <w:p w14:paraId="0F37FE0E" w14:textId="77777777" w:rsidR="00096363" w:rsidRPr="009C0FDD" w:rsidRDefault="00096363" w:rsidP="005D0C21">
            <w:pPr>
              <w:rPr>
                <w:lang w:eastAsia="ru-RU"/>
              </w:rPr>
            </w:pPr>
            <w:r w:rsidRPr="009C0FDD">
              <w:rPr>
                <w:lang w:eastAsia="ru-RU"/>
              </w:rPr>
              <w:t xml:space="preserve">Нажатие на гиперссылку в составе </w:t>
            </w:r>
            <w:proofErr w:type="gramStart"/>
            <w:r w:rsidRPr="009C0FDD">
              <w:rPr>
                <w:lang w:eastAsia="ru-RU"/>
              </w:rPr>
              <w:t>карточки объекта центра поддержки технологий</w:t>
            </w:r>
            <w:proofErr w:type="gramEnd"/>
            <w:r w:rsidRPr="009C0FDD">
              <w:rPr>
                <w:lang w:eastAsia="ru-RU"/>
              </w:rPr>
              <w:t xml:space="preserve"> и инноваций</w:t>
            </w:r>
          </w:p>
        </w:tc>
        <w:tc>
          <w:tcPr>
            <w:tcW w:w="2693" w:type="dxa"/>
            <w:shd w:val="clear" w:color="auto" w:fill="auto"/>
            <w:vAlign w:val="center"/>
            <w:hideMark/>
          </w:tcPr>
          <w:p w14:paraId="721A273D" w14:textId="77777777" w:rsidR="00096363" w:rsidRPr="009C0FDD" w:rsidRDefault="00096363" w:rsidP="005D0C21">
            <w:pPr>
              <w:rPr>
                <w:lang w:eastAsia="ru-RU"/>
              </w:rPr>
            </w:pPr>
            <w:r w:rsidRPr="009C0FDD">
              <w:rPr>
                <w:lang w:eastAsia="ru-RU"/>
              </w:rPr>
              <w:t xml:space="preserve">Переход на внешний ресурс из карточки объекта «Центр поддержки технологий и инноваций» (клик на ссылку с адресом сайта) в разделе «Меры поддержки / Центры поддержки технологий и инноваций». </w:t>
            </w:r>
          </w:p>
        </w:tc>
      </w:tr>
      <w:tr w:rsidR="00096363" w:rsidRPr="005410FE" w14:paraId="1E21EF2E" w14:textId="77777777" w:rsidTr="005D0C21">
        <w:trPr>
          <w:trHeight w:val="1500"/>
        </w:trPr>
        <w:tc>
          <w:tcPr>
            <w:tcW w:w="576" w:type="dxa"/>
            <w:shd w:val="clear" w:color="auto" w:fill="auto"/>
            <w:vAlign w:val="center"/>
            <w:hideMark/>
          </w:tcPr>
          <w:p w14:paraId="395B99E9" w14:textId="77777777" w:rsidR="00096363" w:rsidRPr="009C0FDD" w:rsidRDefault="00096363" w:rsidP="005D0C21">
            <w:pPr>
              <w:jc w:val="center"/>
              <w:rPr>
                <w:lang w:eastAsia="ru-RU"/>
              </w:rPr>
            </w:pPr>
            <w:r w:rsidRPr="009C0FDD">
              <w:rPr>
                <w:lang w:eastAsia="ru-RU"/>
              </w:rPr>
              <w:t>38</w:t>
            </w:r>
          </w:p>
        </w:tc>
        <w:tc>
          <w:tcPr>
            <w:tcW w:w="1692" w:type="dxa"/>
            <w:shd w:val="clear" w:color="auto" w:fill="auto"/>
            <w:vAlign w:val="center"/>
            <w:hideMark/>
          </w:tcPr>
          <w:p w14:paraId="0A2C5032"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10D4BC1" w14:textId="77777777" w:rsidR="00096363" w:rsidRPr="009C0FDD" w:rsidRDefault="00096363" w:rsidP="005D0C21">
            <w:pPr>
              <w:rPr>
                <w:lang w:eastAsia="ru-RU"/>
              </w:rPr>
            </w:pPr>
            <w:r w:rsidRPr="009C0FDD">
              <w:rPr>
                <w:lang w:eastAsia="ru-RU"/>
              </w:rPr>
              <w:t>Переход на внешний ресурс о  программах обучения Корпорации</w:t>
            </w:r>
          </w:p>
        </w:tc>
        <w:tc>
          <w:tcPr>
            <w:tcW w:w="2268" w:type="dxa"/>
            <w:shd w:val="clear" w:color="auto" w:fill="auto"/>
            <w:vAlign w:val="center"/>
            <w:hideMark/>
          </w:tcPr>
          <w:p w14:paraId="562010CA" w14:textId="77777777" w:rsidR="00096363" w:rsidRPr="009C0FDD" w:rsidRDefault="00096363" w:rsidP="005D0C21">
            <w:pPr>
              <w:rPr>
                <w:lang w:eastAsia="ru-RU"/>
              </w:rPr>
            </w:pPr>
            <w:r w:rsidRPr="009C0FDD">
              <w:rPr>
                <w:lang w:eastAsia="ru-RU"/>
              </w:rPr>
              <w:t>нажатие на гиперссылку в составе карточки объекта, реализующего программы обучения Корпорации</w:t>
            </w:r>
          </w:p>
        </w:tc>
        <w:tc>
          <w:tcPr>
            <w:tcW w:w="2693" w:type="dxa"/>
            <w:shd w:val="clear" w:color="auto" w:fill="auto"/>
            <w:vAlign w:val="center"/>
            <w:hideMark/>
          </w:tcPr>
          <w:p w14:paraId="273101E1" w14:textId="77777777" w:rsidR="00096363" w:rsidRPr="009C0FDD" w:rsidRDefault="00096363" w:rsidP="005D0C21">
            <w:pPr>
              <w:rPr>
                <w:lang w:eastAsia="ru-RU"/>
              </w:rPr>
            </w:pPr>
            <w:r w:rsidRPr="009C0FDD">
              <w:rPr>
                <w:lang w:eastAsia="ru-RU"/>
              </w:rPr>
              <w:t xml:space="preserve">Переход на внешний ресурс из карточки объекта «Организации, реализующие программы обучения Корпорации» (клик на ссылку с адресом сайта) в разделе «Меры </w:t>
            </w:r>
            <w:r w:rsidRPr="009C0FDD">
              <w:rPr>
                <w:lang w:eastAsia="ru-RU"/>
              </w:rPr>
              <w:lastRenderedPageBreak/>
              <w:t>поддержки / Организации, реализующие программы обучения Корпорации».</w:t>
            </w:r>
          </w:p>
        </w:tc>
      </w:tr>
      <w:tr w:rsidR="00096363" w:rsidRPr="005410FE" w14:paraId="6A8595EF" w14:textId="77777777" w:rsidTr="005D0C21">
        <w:trPr>
          <w:trHeight w:val="1200"/>
        </w:trPr>
        <w:tc>
          <w:tcPr>
            <w:tcW w:w="576" w:type="dxa"/>
            <w:shd w:val="clear" w:color="auto" w:fill="auto"/>
            <w:vAlign w:val="center"/>
            <w:hideMark/>
          </w:tcPr>
          <w:p w14:paraId="16E17468" w14:textId="77777777" w:rsidR="00096363" w:rsidRPr="009C0FDD" w:rsidRDefault="00096363" w:rsidP="005D0C21">
            <w:pPr>
              <w:jc w:val="center"/>
              <w:rPr>
                <w:lang w:eastAsia="ru-RU"/>
              </w:rPr>
            </w:pPr>
            <w:r w:rsidRPr="009C0FDD">
              <w:rPr>
                <w:lang w:eastAsia="ru-RU"/>
              </w:rPr>
              <w:lastRenderedPageBreak/>
              <w:t>39</w:t>
            </w:r>
          </w:p>
        </w:tc>
        <w:tc>
          <w:tcPr>
            <w:tcW w:w="1692" w:type="dxa"/>
            <w:shd w:val="clear" w:color="auto" w:fill="auto"/>
            <w:vAlign w:val="center"/>
            <w:hideMark/>
          </w:tcPr>
          <w:p w14:paraId="623B723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1D99061E" w14:textId="77777777" w:rsidR="00096363" w:rsidRPr="009C0FDD" w:rsidRDefault="00096363" w:rsidP="005D0C21">
            <w:pPr>
              <w:rPr>
                <w:lang w:eastAsia="ru-RU"/>
              </w:rPr>
            </w:pPr>
            <w:r w:rsidRPr="009C0FDD">
              <w:rPr>
                <w:lang w:eastAsia="ru-RU"/>
              </w:rPr>
              <w:t>Переход на внешний ресурс о программах обучения субъектов МСП</w:t>
            </w:r>
          </w:p>
        </w:tc>
        <w:tc>
          <w:tcPr>
            <w:tcW w:w="2268" w:type="dxa"/>
            <w:shd w:val="clear" w:color="auto" w:fill="auto"/>
            <w:vAlign w:val="center"/>
            <w:hideMark/>
          </w:tcPr>
          <w:p w14:paraId="128C5C7B" w14:textId="77777777" w:rsidR="00096363" w:rsidRPr="009C0FDD" w:rsidRDefault="00096363" w:rsidP="005D0C21">
            <w:pPr>
              <w:rPr>
                <w:lang w:eastAsia="ru-RU"/>
              </w:rPr>
            </w:pPr>
            <w:r w:rsidRPr="009C0FDD">
              <w:rPr>
                <w:lang w:eastAsia="ru-RU"/>
              </w:rPr>
              <w:t>Нажатие на кнопку "Программы обучения субъектов МСП"</w:t>
            </w:r>
          </w:p>
        </w:tc>
        <w:tc>
          <w:tcPr>
            <w:tcW w:w="2693" w:type="dxa"/>
            <w:shd w:val="clear" w:color="auto" w:fill="auto"/>
            <w:vAlign w:val="center"/>
            <w:hideMark/>
          </w:tcPr>
          <w:p w14:paraId="2DC49B46" w14:textId="77777777" w:rsidR="00096363" w:rsidRPr="009C0FDD" w:rsidRDefault="00096363" w:rsidP="005D0C21">
            <w:pPr>
              <w:rPr>
                <w:lang w:eastAsia="ru-RU"/>
              </w:rPr>
            </w:pPr>
            <w:r w:rsidRPr="009C0FDD">
              <w:rPr>
                <w:lang w:eastAsia="ru-RU"/>
              </w:rPr>
              <w:t>Переход на внешний ресурс «Программы обучения субъектов МСП» (клик на ссылку) в разделе «Меры поддержки / Информационно-маркетинговая поддержка».</w:t>
            </w:r>
          </w:p>
        </w:tc>
      </w:tr>
      <w:tr w:rsidR="00096363" w:rsidRPr="005410FE" w14:paraId="3825B350" w14:textId="77777777" w:rsidTr="005D0C21">
        <w:trPr>
          <w:trHeight w:val="1200"/>
        </w:trPr>
        <w:tc>
          <w:tcPr>
            <w:tcW w:w="576" w:type="dxa"/>
            <w:shd w:val="clear" w:color="auto" w:fill="auto"/>
            <w:vAlign w:val="center"/>
            <w:hideMark/>
          </w:tcPr>
          <w:p w14:paraId="21D5D2EF" w14:textId="77777777" w:rsidR="00096363" w:rsidRPr="009C0FDD" w:rsidRDefault="00096363" w:rsidP="005D0C21">
            <w:pPr>
              <w:jc w:val="center"/>
              <w:rPr>
                <w:lang w:eastAsia="ru-RU"/>
              </w:rPr>
            </w:pPr>
            <w:r w:rsidRPr="009C0FDD">
              <w:rPr>
                <w:lang w:eastAsia="ru-RU"/>
              </w:rPr>
              <w:t>40</w:t>
            </w:r>
          </w:p>
        </w:tc>
        <w:tc>
          <w:tcPr>
            <w:tcW w:w="1692" w:type="dxa"/>
            <w:shd w:val="clear" w:color="auto" w:fill="auto"/>
            <w:vAlign w:val="center"/>
            <w:hideMark/>
          </w:tcPr>
          <w:p w14:paraId="2309DDE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4C9216BF" w14:textId="77777777" w:rsidR="00096363" w:rsidRPr="009C0FDD" w:rsidRDefault="00096363" w:rsidP="005D0C21">
            <w:pPr>
              <w:rPr>
                <w:lang w:eastAsia="ru-RU"/>
              </w:rPr>
            </w:pPr>
            <w:r w:rsidRPr="009C0FDD">
              <w:rPr>
                <w:lang w:eastAsia="ru-RU"/>
              </w:rPr>
              <w:t>Переход на внешний ресурс к календарю тренингов для субъектов МСП</w:t>
            </w:r>
          </w:p>
        </w:tc>
        <w:tc>
          <w:tcPr>
            <w:tcW w:w="2268" w:type="dxa"/>
            <w:shd w:val="clear" w:color="auto" w:fill="auto"/>
            <w:vAlign w:val="center"/>
            <w:hideMark/>
          </w:tcPr>
          <w:p w14:paraId="1B7F6997" w14:textId="77777777" w:rsidR="00096363" w:rsidRPr="009C0FDD" w:rsidRDefault="00096363" w:rsidP="005D0C21">
            <w:pPr>
              <w:rPr>
                <w:lang w:eastAsia="ru-RU"/>
              </w:rPr>
            </w:pPr>
            <w:r w:rsidRPr="009C0FDD">
              <w:rPr>
                <w:lang w:eastAsia="ru-RU"/>
              </w:rPr>
              <w:t>Нажатие на кнопку "Календарь тренингов для субъектов МСП"</w:t>
            </w:r>
          </w:p>
        </w:tc>
        <w:tc>
          <w:tcPr>
            <w:tcW w:w="2693" w:type="dxa"/>
            <w:shd w:val="clear" w:color="auto" w:fill="auto"/>
            <w:vAlign w:val="center"/>
            <w:hideMark/>
          </w:tcPr>
          <w:p w14:paraId="02029549" w14:textId="77777777" w:rsidR="00096363" w:rsidRPr="009C0FDD" w:rsidRDefault="00096363" w:rsidP="005D0C21">
            <w:pPr>
              <w:rPr>
                <w:lang w:eastAsia="ru-RU"/>
              </w:rPr>
            </w:pPr>
            <w:r w:rsidRPr="009C0FDD">
              <w:rPr>
                <w:lang w:eastAsia="ru-RU"/>
              </w:rPr>
              <w:t>Переход на внешний ресурс «Календарь тренингов для субъектов МСП» (клик на ссылку) в разделе «Меры поддержки / Информационно-маркетинговая поддержка».</w:t>
            </w:r>
          </w:p>
        </w:tc>
      </w:tr>
      <w:tr w:rsidR="00096363" w:rsidRPr="005410FE" w14:paraId="5FCE96FA" w14:textId="77777777" w:rsidTr="005D0C21">
        <w:trPr>
          <w:trHeight w:val="1200"/>
        </w:trPr>
        <w:tc>
          <w:tcPr>
            <w:tcW w:w="576" w:type="dxa"/>
            <w:shd w:val="clear" w:color="auto" w:fill="auto"/>
            <w:vAlign w:val="center"/>
            <w:hideMark/>
          </w:tcPr>
          <w:p w14:paraId="195CDAD6" w14:textId="77777777" w:rsidR="00096363" w:rsidRPr="009C0FDD" w:rsidRDefault="00096363" w:rsidP="005D0C21">
            <w:pPr>
              <w:jc w:val="center"/>
              <w:rPr>
                <w:lang w:eastAsia="ru-RU"/>
              </w:rPr>
            </w:pPr>
            <w:r w:rsidRPr="009C0FDD">
              <w:rPr>
                <w:lang w:eastAsia="ru-RU"/>
              </w:rPr>
              <w:t>41</w:t>
            </w:r>
          </w:p>
        </w:tc>
        <w:tc>
          <w:tcPr>
            <w:tcW w:w="1692" w:type="dxa"/>
            <w:shd w:val="clear" w:color="auto" w:fill="auto"/>
            <w:vAlign w:val="center"/>
            <w:hideMark/>
          </w:tcPr>
          <w:p w14:paraId="1A43F4E6"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C16D506" w14:textId="77777777" w:rsidR="00096363" w:rsidRPr="009C0FDD" w:rsidRDefault="00096363" w:rsidP="005D0C21">
            <w:pPr>
              <w:rPr>
                <w:lang w:eastAsia="ru-RU"/>
              </w:rPr>
            </w:pPr>
            <w:r w:rsidRPr="009C0FDD">
              <w:rPr>
                <w:lang w:eastAsia="ru-RU"/>
              </w:rPr>
              <w:t>Переход на внешний ресурс о Дальневосточном гектаре</w:t>
            </w:r>
          </w:p>
        </w:tc>
        <w:tc>
          <w:tcPr>
            <w:tcW w:w="2268" w:type="dxa"/>
            <w:shd w:val="clear" w:color="auto" w:fill="auto"/>
            <w:vAlign w:val="center"/>
            <w:hideMark/>
          </w:tcPr>
          <w:p w14:paraId="52F72D3B" w14:textId="77777777" w:rsidR="00096363" w:rsidRPr="009C0FDD" w:rsidRDefault="00096363" w:rsidP="005D0C21">
            <w:pPr>
              <w:rPr>
                <w:lang w:eastAsia="ru-RU"/>
              </w:rPr>
            </w:pPr>
            <w:r w:rsidRPr="009C0FDD">
              <w:rPr>
                <w:lang w:eastAsia="ru-RU"/>
              </w:rPr>
              <w:t>Нажатие на кнопку "Дальневосточный гектар"</w:t>
            </w:r>
          </w:p>
        </w:tc>
        <w:tc>
          <w:tcPr>
            <w:tcW w:w="2693" w:type="dxa"/>
            <w:shd w:val="clear" w:color="auto" w:fill="auto"/>
            <w:vAlign w:val="center"/>
            <w:hideMark/>
          </w:tcPr>
          <w:p w14:paraId="6F8F1968" w14:textId="77777777" w:rsidR="00096363" w:rsidRPr="009C0FDD" w:rsidRDefault="00096363" w:rsidP="005D0C21">
            <w:pPr>
              <w:rPr>
                <w:lang w:eastAsia="ru-RU"/>
              </w:rPr>
            </w:pPr>
            <w:r w:rsidRPr="009C0FDD">
              <w:rPr>
                <w:lang w:eastAsia="ru-RU"/>
              </w:rPr>
              <w:t xml:space="preserve">Переход на сайт Дальневосточного гектара (клик на раздел) в разделе «Меры поддержки / Специальные меры поддержки МСП на Дальнем Востоке». </w:t>
            </w:r>
          </w:p>
        </w:tc>
      </w:tr>
      <w:tr w:rsidR="00096363" w:rsidRPr="005410FE" w14:paraId="3836119E" w14:textId="77777777" w:rsidTr="005D0C21">
        <w:trPr>
          <w:trHeight w:val="719"/>
        </w:trPr>
        <w:tc>
          <w:tcPr>
            <w:tcW w:w="576" w:type="dxa"/>
            <w:shd w:val="clear" w:color="auto" w:fill="auto"/>
            <w:vAlign w:val="center"/>
            <w:hideMark/>
          </w:tcPr>
          <w:p w14:paraId="1382D9C0" w14:textId="77777777" w:rsidR="00096363" w:rsidRPr="009C0FDD" w:rsidRDefault="00096363" w:rsidP="005D0C21">
            <w:pPr>
              <w:jc w:val="center"/>
              <w:rPr>
                <w:lang w:eastAsia="ru-RU"/>
              </w:rPr>
            </w:pPr>
            <w:r w:rsidRPr="009C0FDD">
              <w:rPr>
                <w:lang w:eastAsia="ru-RU"/>
              </w:rPr>
              <w:t>42</w:t>
            </w:r>
          </w:p>
        </w:tc>
        <w:tc>
          <w:tcPr>
            <w:tcW w:w="1692" w:type="dxa"/>
            <w:shd w:val="clear" w:color="auto" w:fill="auto"/>
            <w:vAlign w:val="center"/>
            <w:hideMark/>
          </w:tcPr>
          <w:p w14:paraId="1DE867EE"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7E7CC61" w14:textId="77777777" w:rsidR="00096363" w:rsidRPr="009C0FDD" w:rsidRDefault="00096363" w:rsidP="005D0C21">
            <w:pPr>
              <w:rPr>
                <w:lang w:eastAsia="ru-RU"/>
              </w:rPr>
            </w:pPr>
            <w:r w:rsidRPr="009C0FDD">
              <w:rPr>
                <w:lang w:eastAsia="ru-RU"/>
              </w:rPr>
              <w:t xml:space="preserve">Переход на внешний ресурс о территории </w:t>
            </w:r>
            <w:proofErr w:type="gramStart"/>
            <w:r w:rsidRPr="009C0FDD">
              <w:rPr>
                <w:lang w:eastAsia="ru-RU"/>
              </w:rPr>
              <w:t>опережающего</w:t>
            </w:r>
            <w:proofErr w:type="gramEnd"/>
            <w:r w:rsidRPr="009C0FDD">
              <w:rPr>
                <w:lang w:eastAsia="ru-RU"/>
              </w:rPr>
              <w:t xml:space="preserve"> развития в ДФО</w:t>
            </w:r>
          </w:p>
        </w:tc>
        <w:tc>
          <w:tcPr>
            <w:tcW w:w="2268" w:type="dxa"/>
            <w:shd w:val="clear" w:color="auto" w:fill="auto"/>
            <w:vAlign w:val="center"/>
            <w:hideMark/>
          </w:tcPr>
          <w:p w14:paraId="1298AAEA" w14:textId="77777777" w:rsidR="00096363" w:rsidRPr="009C0FDD" w:rsidRDefault="00096363" w:rsidP="005D0C21">
            <w:pPr>
              <w:rPr>
                <w:lang w:eastAsia="ru-RU"/>
              </w:rPr>
            </w:pPr>
            <w:r w:rsidRPr="009C0FDD">
              <w:rPr>
                <w:lang w:eastAsia="ru-RU"/>
              </w:rPr>
              <w:t xml:space="preserve">Нажатие на кнопку "Территории </w:t>
            </w:r>
            <w:proofErr w:type="gramStart"/>
            <w:r w:rsidRPr="009C0FDD">
              <w:rPr>
                <w:lang w:eastAsia="ru-RU"/>
              </w:rPr>
              <w:t>опережающего</w:t>
            </w:r>
            <w:proofErr w:type="gramEnd"/>
            <w:r w:rsidRPr="009C0FDD">
              <w:rPr>
                <w:lang w:eastAsia="ru-RU"/>
              </w:rPr>
              <w:t xml:space="preserve"> развития в ДФО"</w:t>
            </w:r>
          </w:p>
        </w:tc>
        <w:tc>
          <w:tcPr>
            <w:tcW w:w="2693" w:type="dxa"/>
            <w:shd w:val="clear" w:color="auto" w:fill="auto"/>
            <w:vAlign w:val="center"/>
            <w:hideMark/>
          </w:tcPr>
          <w:p w14:paraId="05E18849" w14:textId="77777777" w:rsidR="00096363" w:rsidRPr="009C0FDD" w:rsidRDefault="00096363" w:rsidP="005D0C21">
            <w:pPr>
              <w:rPr>
                <w:lang w:eastAsia="ru-RU"/>
              </w:rPr>
            </w:pPr>
            <w:r w:rsidRPr="009C0FDD">
              <w:rPr>
                <w:lang w:eastAsia="ru-RU"/>
              </w:rPr>
              <w:t xml:space="preserve">Переход на сайт Фонда развития Дальнего Востока (клик на раздел) в разделе «Меры поддержки / Специальные меры поддержки МСП на Дальнем Востоке». </w:t>
            </w:r>
          </w:p>
        </w:tc>
      </w:tr>
      <w:tr w:rsidR="00096363" w:rsidRPr="005410FE" w14:paraId="116E6F7A" w14:textId="77777777" w:rsidTr="005D0C21">
        <w:trPr>
          <w:trHeight w:val="1200"/>
        </w:trPr>
        <w:tc>
          <w:tcPr>
            <w:tcW w:w="576" w:type="dxa"/>
            <w:shd w:val="clear" w:color="auto" w:fill="auto"/>
            <w:vAlign w:val="center"/>
            <w:hideMark/>
          </w:tcPr>
          <w:p w14:paraId="0D4E9D9D" w14:textId="77777777" w:rsidR="00096363" w:rsidRPr="009C0FDD" w:rsidRDefault="00096363" w:rsidP="005D0C21">
            <w:pPr>
              <w:jc w:val="center"/>
              <w:rPr>
                <w:lang w:eastAsia="ru-RU"/>
              </w:rPr>
            </w:pPr>
            <w:r w:rsidRPr="009C0FDD">
              <w:rPr>
                <w:lang w:eastAsia="ru-RU"/>
              </w:rPr>
              <w:t>43</w:t>
            </w:r>
          </w:p>
        </w:tc>
        <w:tc>
          <w:tcPr>
            <w:tcW w:w="1692" w:type="dxa"/>
            <w:shd w:val="clear" w:color="auto" w:fill="auto"/>
            <w:vAlign w:val="center"/>
            <w:hideMark/>
          </w:tcPr>
          <w:p w14:paraId="1C0140E4"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7232EC9" w14:textId="77777777" w:rsidR="00096363" w:rsidRPr="009C0FDD" w:rsidRDefault="00096363" w:rsidP="005D0C21">
            <w:pPr>
              <w:rPr>
                <w:lang w:eastAsia="ru-RU"/>
              </w:rPr>
            </w:pPr>
            <w:r w:rsidRPr="009C0FDD">
              <w:rPr>
                <w:lang w:eastAsia="ru-RU"/>
              </w:rPr>
              <w:t>Переход на внешний ресурс о Свободном порте Владивосток</w:t>
            </w:r>
          </w:p>
        </w:tc>
        <w:tc>
          <w:tcPr>
            <w:tcW w:w="2268" w:type="dxa"/>
            <w:shd w:val="clear" w:color="auto" w:fill="auto"/>
            <w:vAlign w:val="center"/>
            <w:hideMark/>
          </w:tcPr>
          <w:p w14:paraId="1BC6CB8F" w14:textId="77777777" w:rsidR="00096363" w:rsidRPr="009C0FDD" w:rsidRDefault="00096363" w:rsidP="005D0C21">
            <w:pPr>
              <w:rPr>
                <w:lang w:eastAsia="ru-RU"/>
              </w:rPr>
            </w:pPr>
            <w:r w:rsidRPr="009C0FDD">
              <w:rPr>
                <w:lang w:eastAsia="ru-RU"/>
              </w:rPr>
              <w:t>Нажатие на кнопку "Свободный порт Владивосток"</w:t>
            </w:r>
          </w:p>
        </w:tc>
        <w:tc>
          <w:tcPr>
            <w:tcW w:w="2693" w:type="dxa"/>
            <w:shd w:val="clear" w:color="auto" w:fill="auto"/>
            <w:vAlign w:val="center"/>
            <w:hideMark/>
          </w:tcPr>
          <w:p w14:paraId="347BEE36" w14:textId="77777777" w:rsidR="00096363" w:rsidRPr="009C0FDD" w:rsidRDefault="00096363" w:rsidP="005D0C21">
            <w:pPr>
              <w:rPr>
                <w:lang w:eastAsia="ru-RU"/>
              </w:rPr>
            </w:pPr>
            <w:r w:rsidRPr="009C0FDD">
              <w:rPr>
                <w:lang w:eastAsia="ru-RU"/>
              </w:rPr>
              <w:t xml:space="preserve">Переход на сайт Фонда развития Дальнего Востока (клик на раздел) в разделе «Меры поддержки / Специальные меры поддержки МСП на Дальнем Востоке». </w:t>
            </w:r>
          </w:p>
        </w:tc>
      </w:tr>
      <w:tr w:rsidR="00096363" w:rsidRPr="005410FE" w14:paraId="011F8334" w14:textId="77777777" w:rsidTr="005D0C21">
        <w:trPr>
          <w:trHeight w:val="1500"/>
        </w:trPr>
        <w:tc>
          <w:tcPr>
            <w:tcW w:w="576" w:type="dxa"/>
            <w:shd w:val="clear" w:color="auto" w:fill="auto"/>
            <w:vAlign w:val="center"/>
            <w:hideMark/>
          </w:tcPr>
          <w:p w14:paraId="54B75756" w14:textId="77777777" w:rsidR="00096363" w:rsidRPr="009C0FDD" w:rsidRDefault="00096363" w:rsidP="005D0C21">
            <w:pPr>
              <w:jc w:val="center"/>
              <w:rPr>
                <w:lang w:eastAsia="ru-RU"/>
              </w:rPr>
            </w:pPr>
            <w:r w:rsidRPr="009C0FDD">
              <w:rPr>
                <w:lang w:eastAsia="ru-RU"/>
              </w:rPr>
              <w:lastRenderedPageBreak/>
              <w:t>44</w:t>
            </w:r>
          </w:p>
        </w:tc>
        <w:tc>
          <w:tcPr>
            <w:tcW w:w="1692" w:type="dxa"/>
            <w:shd w:val="clear" w:color="auto" w:fill="auto"/>
            <w:vAlign w:val="center"/>
            <w:hideMark/>
          </w:tcPr>
          <w:p w14:paraId="189E6B0A"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107D2E96" w14:textId="77777777" w:rsidR="00096363" w:rsidRPr="009C0FDD" w:rsidRDefault="00096363" w:rsidP="005D0C21">
            <w:pPr>
              <w:rPr>
                <w:lang w:eastAsia="ru-RU"/>
              </w:rPr>
            </w:pPr>
            <w:r w:rsidRPr="009C0FDD">
              <w:rPr>
                <w:lang w:eastAsia="ru-RU"/>
              </w:rPr>
              <w:t>Переход на внешний ресурс о типовых решениях для бизнеса на Дальнем Востоке</w:t>
            </w:r>
          </w:p>
        </w:tc>
        <w:tc>
          <w:tcPr>
            <w:tcW w:w="2268" w:type="dxa"/>
            <w:shd w:val="clear" w:color="auto" w:fill="auto"/>
            <w:vAlign w:val="center"/>
            <w:hideMark/>
          </w:tcPr>
          <w:p w14:paraId="2D70DCB4" w14:textId="77777777" w:rsidR="00096363" w:rsidRPr="009C0FDD" w:rsidRDefault="00096363" w:rsidP="005D0C21">
            <w:pPr>
              <w:rPr>
                <w:lang w:eastAsia="ru-RU"/>
              </w:rPr>
            </w:pPr>
            <w:r w:rsidRPr="009C0FDD">
              <w:rPr>
                <w:lang w:eastAsia="ru-RU"/>
              </w:rPr>
              <w:t>Нажатие на кнопку "Типовые решения для бизнеса на Дальнем Востоке"</w:t>
            </w:r>
          </w:p>
        </w:tc>
        <w:tc>
          <w:tcPr>
            <w:tcW w:w="2693" w:type="dxa"/>
            <w:shd w:val="clear" w:color="auto" w:fill="auto"/>
            <w:vAlign w:val="center"/>
            <w:hideMark/>
          </w:tcPr>
          <w:p w14:paraId="5DCF9F4F" w14:textId="77777777" w:rsidR="00096363" w:rsidRPr="009C0FDD" w:rsidRDefault="00096363" w:rsidP="005D0C21">
            <w:pPr>
              <w:rPr>
                <w:lang w:eastAsia="ru-RU"/>
              </w:rPr>
            </w:pPr>
            <w:r w:rsidRPr="009C0FDD">
              <w:rPr>
                <w:lang w:eastAsia="ru-RU"/>
              </w:rPr>
              <w:t xml:space="preserve">Переход на сайт Агентства по развитию человеческого капитала на Дальнем Востоке (клик на раздел) в разделе «Меры поддержки / Специальные меры поддержки МСП на Дальнем Востоке». </w:t>
            </w:r>
          </w:p>
        </w:tc>
      </w:tr>
      <w:tr w:rsidR="00096363" w:rsidRPr="005410FE" w14:paraId="41CD9D13" w14:textId="77777777" w:rsidTr="005D0C21">
        <w:trPr>
          <w:trHeight w:val="900"/>
        </w:trPr>
        <w:tc>
          <w:tcPr>
            <w:tcW w:w="576" w:type="dxa"/>
            <w:shd w:val="clear" w:color="auto" w:fill="auto"/>
            <w:vAlign w:val="center"/>
            <w:hideMark/>
          </w:tcPr>
          <w:p w14:paraId="30F90BC7" w14:textId="77777777" w:rsidR="00096363" w:rsidRPr="009C0FDD" w:rsidRDefault="00096363" w:rsidP="005D0C21">
            <w:pPr>
              <w:jc w:val="center"/>
              <w:rPr>
                <w:lang w:eastAsia="ru-RU"/>
              </w:rPr>
            </w:pPr>
            <w:r w:rsidRPr="009C0FDD">
              <w:rPr>
                <w:lang w:eastAsia="ru-RU"/>
              </w:rPr>
              <w:t>45</w:t>
            </w:r>
          </w:p>
        </w:tc>
        <w:tc>
          <w:tcPr>
            <w:tcW w:w="1692" w:type="dxa"/>
            <w:shd w:val="clear" w:color="auto" w:fill="auto"/>
            <w:vAlign w:val="center"/>
            <w:hideMark/>
          </w:tcPr>
          <w:p w14:paraId="5D459960"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5219D32D" w14:textId="77777777" w:rsidR="00096363" w:rsidRPr="009C0FDD" w:rsidRDefault="00096363" w:rsidP="005D0C21">
            <w:pPr>
              <w:rPr>
                <w:lang w:eastAsia="ru-RU"/>
              </w:rPr>
            </w:pPr>
            <w:r w:rsidRPr="009C0FDD">
              <w:rPr>
                <w:lang w:eastAsia="ru-RU"/>
              </w:rPr>
              <w:t>Открытие и фильтрация подраздела Коммерческая недвижимость</w:t>
            </w:r>
          </w:p>
        </w:tc>
        <w:tc>
          <w:tcPr>
            <w:tcW w:w="2268" w:type="dxa"/>
            <w:shd w:val="clear" w:color="auto" w:fill="auto"/>
            <w:vAlign w:val="center"/>
            <w:hideMark/>
          </w:tcPr>
          <w:p w14:paraId="43C738AB" w14:textId="77777777" w:rsidR="00096363" w:rsidRPr="009C0FDD" w:rsidRDefault="00096363" w:rsidP="005D0C21">
            <w:pPr>
              <w:rPr>
                <w:lang w:eastAsia="ru-RU"/>
              </w:rPr>
            </w:pPr>
            <w:r w:rsidRPr="009C0FDD">
              <w:rPr>
                <w:lang w:eastAsia="ru-RU"/>
              </w:rPr>
              <w:t>Клик на кнопку "Коммерческая недвижимость" в разделе "Недвижимость" и применение фильтра</w:t>
            </w:r>
          </w:p>
        </w:tc>
        <w:tc>
          <w:tcPr>
            <w:tcW w:w="2693" w:type="dxa"/>
            <w:shd w:val="clear" w:color="auto" w:fill="auto"/>
            <w:vAlign w:val="center"/>
            <w:hideMark/>
          </w:tcPr>
          <w:p w14:paraId="4CD5D15C" w14:textId="77777777" w:rsidR="00096363" w:rsidRPr="009C0FDD" w:rsidRDefault="00096363" w:rsidP="005D0C21">
            <w:pPr>
              <w:rPr>
                <w:lang w:eastAsia="ru-RU"/>
              </w:rPr>
            </w:pPr>
            <w:r w:rsidRPr="009C0FDD">
              <w:rPr>
                <w:lang w:eastAsia="ru-RU"/>
              </w:rPr>
              <w:t xml:space="preserve">Отображение данных раздела «Коммерческая недвижимость» в разделе «Недвижимость». </w:t>
            </w:r>
          </w:p>
        </w:tc>
      </w:tr>
      <w:tr w:rsidR="00096363" w:rsidRPr="005410FE" w14:paraId="2BCDA905" w14:textId="77777777" w:rsidTr="005D0C21">
        <w:trPr>
          <w:trHeight w:val="900"/>
        </w:trPr>
        <w:tc>
          <w:tcPr>
            <w:tcW w:w="576" w:type="dxa"/>
            <w:shd w:val="clear" w:color="auto" w:fill="auto"/>
            <w:vAlign w:val="center"/>
            <w:hideMark/>
          </w:tcPr>
          <w:p w14:paraId="080FB5E7" w14:textId="77777777" w:rsidR="00096363" w:rsidRPr="009C0FDD" w:rsidRDefault="00096363" w:rsidP="005D0C21">
            <w:pPr>
              <w:jc w:val="center"/>
              <w:rPr>
                <w:lang w:eastAsia="ru-RU"/>
              </w:rPr>
            </w:pPr>
            <w:r w:rsidRPr="009C0FDD">
              <w:rPr>
                <w:lang w:eastAsia="ru-RU"/>
              </w:rPr>
              <w:t>46</w:t>
            </w:r>
          </w:p>
        </w:tc>
        <w:tc>
          <w:tcPr>
            <w:tcW w:w="1692" w:type="dxa"/>
            <w:shd w:val="clear" w:color="auto" w:fill="auto"/>
            <w:vAlign w:val="center"/>
            <w:hideMark/>
          </w:tcPr>
          <w:p w14:paraId="5DC203C8"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717F794" w14:textId="77777777" w:rsidR="00096363" w:rsidRPr="009C0FDD" w:rsidRDefault="00096363" w:rsidP="005D0C21">
            <w:pPr>
              <w:rPr>
                <w:lang w:eastAsia="ru-RU"/>
              </w:rPr>
            </w:pPr>
            <w:r w:rsidRPr="009C0FDD">
              <w:rPr>
                <w:lang w:eastAsia="ru-RU"/>
              </w:rPr>
              <w:t>Открытие подраздела Государственное и муниципальное имущество для МСП</w:t>
            </w:r>
          </w:p>
        </w:tc>
        <w:tc>
          <w:tcPr>
            <w:tcW w:w="2268" w:type="dxa"/>
            <w:shd w:val="clear" w:color="auto" w:fill="auto"/>
            <w:vAlign w:val="center"/>
            <w:hideMark/>
          </w:tcPr>
          <w:p w14:paraId="6D81E67E" w14:textId="77777777" w:rsidR="00096363" w:rsidRPr="009C0FDD" w:rsidRDefault="00096363" w:rsidP="005D0C21">
            <w:pPr>
              <w:rPr>
                <w:lang w:eastAsia="ru-RU"/>
              </w:rPr>
            </w:pPr>
            <w:r w:rsidRPr="009C0FDD">
              <w:rPr>
                <w:lang w:eastAsia="ru-RU"/>
              </w:rPr>
              <w:t>Клик на подраздел "Государственное и муниципальное имущество для МСП"</w:t>
            </w:r>
          </w:p>
        </w:tc>
        <w:tc>
          <w:tcPr>
            <w:tcW w:w="2693" w:type="dxa"/>
            <w:shd w:val="clear" w:color="auto" w:fill="auto"/>
            <w:vAlign w:val="center"/>
            <w:hideMark/>
          </w:tcPr>
          <w:p w14:paraId="2B74682F" w14:textId="77777777" w:rsidR="00096363" w:rsidRPr="009C0FDD" w:rsidRDefault="00096363" w:rsidP="005D0C21">
            <w:pPr>
              <w:rPr>
                <w:lang w:eastAsia="ru-RU"/>
              </w:rPr>
            </w:pPr>
            <w:r w:rsidRPr="009C0FDD">
              <w:rPr>
                <w:lang w:eastAsia="ru-RU"/>
              </w:rPr>
              <w:t xml:space="preserve">Открытие раздела «Государственное и муниципальное имущество для МСП» в разделе «Недвижимость». </w:t>
            </w:r>
          </w:p>
        </w:tc>
      </w:tr>
      <w:tr w:rsidR="00096363" w:rsidRPr="005410FE" w14:paraId="5CC20310" w14:textId="77777777" w:rsidTr="005D0C21">
        <w:trPr>
          <w:trHeight w:val="705"/>
        </w:trPr>
        <w:tc>
          <w:tcPr>
            <w:tcW w:w="576" w:type="dxa"/>
            <w:shd w:val="clear" w:color="auto" w:fill="auto"/>
            <w:vAlign w:val="center"/>
            <w:hideMark/>
          </w:tcPr>
          <w:p w14:paraId="0BD9E568" w14:textId="77777777" w:rsidR="00096363" w:rsidRPr="009C0FDD" w:rsidRDefault="00096363" w:rsidP="005D0C21">
            <w:pPr>
              <w:jc w:val="center"/>
              <w:rPr>
                <w:lang w:eastAsia="ru-RU"/>
              </w:rPr>
            </w:pPr>
            <w:r w:rsidRPr="009C0FDD">
              <w:rPr>
                <w:lang w:eastAsia="ru-RU"/>
              </w:rPr>
              <w:t>47</w:t>
            </w:r>
          </w:p>
        </w:tc>
        <w:tc>
          <w:tcPr>
            <w:tcW w:w="1692" w:type="dxa"/>
            <w:shd w:val="clear" w:color="auto" w:fill="auto"/>
            <w:vAlign w:val="center"/>
            <w:hideMark/>
          </w:tcPr>
          <w:p w14:paraId="41429049"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1A621A1" w14:textId="77777777" w:rsidR="00096363" w:rsidRPr="009C0FDD" w:rsidRDefault="00096363" w:rsidP="005D0C21">
            <w:pPr>
              <w:rPr>
                <w:lang w:eastAsia="ru-RU"/>
              </w:rPr>
            </w:pPr>
            <w:r w:rsidRPr="009C0FDD">
              <w:rPr>
                <w:lang w:eastAsia="ru-RU"/>
              </w:rPr>
              <w:t>Открытие подраздела Земельные участки</w:t>
            </w:r>
          </w:p>
        </w:tc>
        <w:tc>
          <w:tcPr>
            <w:tcW w:w="2268" w:type="dxa"/>
            <w:shd w:val="clear" w:color="auto" w:fill="auto"/>
            <w:vAlign w:val="center"/>
            <w:hideMark/>
          </w:tcPr>
          <w:p w14:paraId="4D64E08C" w14:textId="77777777" w:rsidR="00096363" w:rsidRPr="009C0FDD" w:rsidRDefault="00096363" w:rsidP="005D0C21">
            <w:pPr>
              <w:rPr>
                <w:lang w:eastAsia="ru-RU"/>
              </w:rPr>
            </w:pPr>
            <w:r w:rsidRPr="009C0FDD">
              <w:rPr>
                <w:lang w:eastAsia="ru-RU"/>
              </w:rPr>
              <w:t>Клик на подраздел "Земельные участки" и применение фильтра</w:t>
            </w:r>
          </w:p>
        </w:tc>
        <w:tc>
          <w:tcPr>
            <w:tcW w:w="2693" w:type="dxa"/>
            <w:shd w:val="clear" w:color="auto" w:fill="auto"/>
            <w:vAlign w:val="center"/>
            <w:hideMark/>
          </w:tcPr>
          <w:p w14:paraId="32074A81" w14:textId="77777777" w:rsidR="00096363" w:rsidRPr="009C0FDD" w:rsidRDefault="00096363" w:rsidP="005D0C21">
            <w:pPr>
              <w:rPr>
                <w:lang w:eastAsia="ru-RU"/>
              </w:rPr>
            </w:pPr>
            <w:r w:rsidRPr="009C0FDD">
              <w:rPr>
                <w:lang w:eastAsia="ru-RU"/>
              </w:rPr>
              <w:t xml:space="preserve"> Открытие раздела «Земельные участки» в разделе «Недвижимость». </w:t>
            </w:r>
          </w:p>
        </w:tc>
      </w:tr>
      <w:tr w:rsidR="00096363" w:rsidRPr="009C0FDD" w14:paraId="051C4DB7" w14:textId="77777777" w:rsidTr="005D0C21">
        <w:trPr>
          <w:trHeight w:val="750"/>
        </w:trPr>
        <w:tc>
          <w:tcPr>
            <w:tcW w:w="576" w:type="dxa"/>
            <w:shd w:val="clear" w:color="auto" w:fill="auto"/>
            <w:vAlign w:val="center"/>
            <w:hideMark/>
          </w:tcPr>
          <w:p w14:paraId="19FC729A" w14:textId="77777777" w:rsidR="00096363" w:rsidRPr="009C0FDD" w:rsidRDefault="00096363" w:rsidP="005D0C21">
            <w:pPr>
              <w:jc w:val="center"/>
              <w:rPr>
                <w:lang w:eastAsia="ru-RU"/>
              </w:rPr>
            </w:pPr>
            <w:r w:rsidRPr="009C0FDD">
              <w:rPr>
                <w:lang w:eastAsia="ru-RU"/>
              </w:rPr>
              <w:t>48</w:t>
            </w:r>
          </w:p>
        </w:tc>
        <w:tc>
          <w:tcPr>
            <w:tcW w:w="1692" w:type="dxa"/>
            <w:shd w:val="clear" w:color="auto" w:fill="auto"/>
            <w:vAlign w:val="center"/>
            <w:hideMark/>
          </w:tcPr>
          <w:p w14:paraId="04C5461B"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1F1F2A37" w14:textId="77777777" w:rsidR="00096363" w:rsidRPr="009C0FDD" w:rsidRDefault="00096363" w:rsidP="005D0C21">
            <w:pPr>
              <w:rPr>
                <w:lang w:eastAsia="ru-RU"/>
              </w:rPr>
            </w:pPr>
            <w:r w:rsidRPr="009C0FDD">
              <w:rPr>
                <w:lang w:eastAsia="ru-RU"/>
              </w:rPr>
              <w:t>Открытие раздела Готовый бизнес</w:t>
            </w:r>
          </w:p>
        </w:tc>
        <w:tc>
          <w:tcPr>
            <w:tcW w:w="2268" w:type="dxa"/>
            <w:shd w:val="clear" w:color="auto" w:fill="auto"/>
            <w:vAlign w:val="center"/>
            <w:hideMark/>
          </w:tcPr>
          <w:p w14:paraId="09A3407F" w14:textId="77777777" w:rsidR="00096363" w:rsidRPr="009C0FDD" w:rsidRDefault="00096363" w:rsidP="005D0C21">
            <w:pPr>
              <w:rPr>
                <w:lang w:eastAsia="ru-RU"/>
              </w:rPr>
            </w:pPr>
            <w:r w:rsidRPr="009C0FDD">
              <w:rPr>
                <w:lang w:eastAsia="ru-RU"/>
              </w:rPr>
              <w:t>Клик на раздел "Готовый бизнес" и применение фильтра</w:t>
            </w:r>
          </w:p>
        </w:tc>
        <w:tc>
          <w:tcPr>
            <w:tcW w:w="2693" w:type="dxa"/>
            <w:shd w:val="clear" w:color="auto" w:fill="auto"/>
            <w:vAlign w:val="center"/>
            <w:hideMark/>
          </w:tcPr>
          <w:p w14:paraId="56EE0AAC" w14:textId="77777777" w:rsidR="00096363" w:rsidRPr="009C0FDD" w:rsidRDefault="00096363" w:rsidP="005D0C21">
            <w:pPr>
              <w:rPr>
                <w:lang w:eastAsia="ru-RU"/>
              </w:rPr>
            </w:pPr>
            <w:r w:rsidRPr="009C0FDD">
              <w:rPr>
                <w:lang w:eastAsia="ru-RU"/>
              </w:rPr>
              <w:t xml:space="preserve">Открытие раздела «Готовый бизнес». </w:t>
            </w:r>
          </w:p>
        </w:tc>
      </w:tr>
      <w:tr w:rsidR="00096363" w:rsidRPr="005410FE" w14:paraId="4EEA09D4" w14:textId="77777777" w:rsidTr="005D0C21">
        <w:trPr>
          <w:trHeight w:val="705"/>
        </w:trPr>
        <w:tc>
          <w:tcPr>
            <w:tcW w:w="576" w:type="dxa"/>
            <w:shd w:val="clear" w:color="auto" w:fill="auto"/>
            <w:vAlign w:val="center"/>
            <w:hideMark/>
          </w:tcPr>
          <w:p w14:paraId="29DE282B" w14:textId="77777777" w:rsidR="00096363" w:rsidRPr="009C0FDD" w:rsidRDefault="00096363" w:rsidP="005D0C21">
            <w:pPr>
              <w:jc w:val="center"/>
              <w:rPr>
                <w:lang w:eastAsia="ru-RU"/>
              </w:rPr>
            </w:pPr>
            <w:r w:rsidRPr="009C0FDD">
              <w:rPr>
                <w:lang w:eastAsia="ru-RU"/>
              </w:rPr>
              <w:t>49</w:t>
            </w:r>
          </w:p>
        </w:tc>
        <w:tc>
          <w:tcPr>
            <w:tcW w:w="1692" w:type="dxa"/>
            <w:shd w:val="clear" w:color="auto" w:fill="auto"/>
            <w:vAlign w:val="center"/>
            <w:hideMark/>
          </w:tcPr>
          <w:p w14:paraId="4AB7C66C"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0743FE0C" w14:textId="77777777" w:rsidR="00096363" w:rsidRPr="009C0FDD" w:rsidRDefault="00096363" w:rsidP="005D0C21">
            <w:pPr>
              <w:rPr>
                <w:lang w:eastAsia="ru-RU"/>
              </w:rPr>
            </w:pPr>
            <w:r w:rsidRPr="009C0FDD">
              <w:rPr>
                <w:lang w:eastAsia="ru-RU"/>
              </w:rPr>
              <w:t>Открытие раздела Недвижимость иных собственников</w:t>
            </w:r>
          </w:p>
        </w:tc>
        <w:tc>
          <w:tcPr>
            <w:tcW w:w="2268" w:type="dxa"/>
            <w:shd w:val="clear" w:color="auto" w:fill="auto"/>
            <w:vAlign w:val="center"/>
            <w:hideMark/>
          </w:tcPr>
          <w:p w14:paraId="5675B98C" w14:textId="77777777" w:rsidR="00096363" w:rsidRPr="009C0FDD" w:rsidRDefault="00096363" w:rsidP="005D0C21">
            <w:pPr>
              <w:rPr>
                <w:lang w:eastAsia="ru-RU"/>
              </w:rPr>
            </w:pPr>
            <w:r w:rsidRPr="009C0FDD">
              <w:rPr>
                <w:lang w:eastAsia="ru-RU"/>
              </w:rPr>
              <w:t>Клик на раздел "Недвижимость иных собственников" и применение фильтра</w:t>
            </w:r>
          </w:p>
        </w:tc>
        <w:tc>
          <w:tcPr>
            <w:tcW w:w="2693" w:type="dxa"/>
            <w:shd w:val="clear" w:color="auto" w:fill="auto"/>
            <w:vAlign w:val="center"/>
            <w:hideMark/>
          </w:tcPr>
          <w:p w14:paraId="7D5C099F" w14:textId="77777777" w:rsidR="00096363" w:rsidRPr="009C0FDD" w:rsidRDefault="00096363" w:rsidP="005D0C21">
            <w:pPr>
              <w:rPr>
                <w:lang w:eastAsia="ru-RU"/>
              </w:rPr>
            </w:pPr>
            <w:r w:rsidRPr="009C0FDD">
              <w:rPr>
                <w:lang w:eastAsia="ru-RU"/>
              </w:rPr>
              <w:t xml:space="preserve">Открытие раздела «Недвижимость иных собственников». </w:t>
            </w:r>
          </w:p>
        </w:tc>
      </w:tr>
      <w:tr w:rsidR="00096363" w:rsidRPr="005410FE" w14:paraId="0B51CC14" w14:textId="77777777" w:rsidTr="005D0C21">
        <w:trPr>
          <w:trHeight w:val="900"/>
        </w:trPr>
        <w:tc>
          <w:tcPr>
            <w:tcW w:w="576" w:type="dxa"/>
            <w:shd w:val="clear" w:color="auto" w:fill="auto"/>
            <w:vAlign w:val="center"/>
            <w:hideMark/>
          </w:tcPr>
          <w:p w14:paraId="0387E79B" w14:textId="77777777" w:rsidR="00096363" w:rsidRPr="009C0FDD" w:rsidRDefault="00096363" w:rsidP="005D0C21">
            <w:pPr>
              <w:jc w:val="center"/>
              <w:rPr>
                <w:lang w:eastAsia="ru-RU"/>
              </w:rPr>
            </w:pPr>
            <w:r w:rsidRPr="009C0FDD">
              <w:rPr>
                <w:lang w:eastAsia="ru-RU"/>
              </w:rPr>
              <w:t>50</w:t>
            </w:r>
          </w:p>
        </w:tc>
        <w:tc>
          <w:tcPr>
            <w:tcW w:w="1692" w:type="dxa"/>
            <w:shd w:val="clear" w:color="auto" w:fill="auto"/>
            <w:vAlign w:val="center"/>
            <w:hideMark/>
          </w:tcPr>
          <w:p w14:paraId="0FCCD3C4"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FE4D15B" w14:textId="77777777" w:rsidR="00096363" w:rsidRPr="009C0FDD" w:rsidRDefault="00096363" w:rsidP="005D0C21">
            <w:pPr>
              <w:rPr>
                <w:lang w:eastAsia="ru-RU"/>
              </w:rPr>
            </w:pPr>
            <w:r w:rsidRPr="009C0FDD">
              <w:rPr>
                <w:lang w:eastAsia="ru-RU"/>
              </w:rPr>
              <w:t>Переход на внешний ресурс о продаже готового бизнеса</w:t>
            </w:r>
          </w:p>
        </w:tc>
        <w:tc>
          <w:tcPr>
            <w:tcW w:w="2268" w:type="dxa"/>
            <w:shd w:val="clear" w:color="auto" w:fill="auto"/>
            <w:vAlign w:val="center"/>
            <w:hideMark/>
          </w:tcPr>
          <w:p w14:paraId="48407104" w14:textId="77777777" w:rsidR="00096363" w:rsidRPr="009C0FDD" w:rsidRDefault="00096363" w:rsidP="005D0C21">
            <w:pPr>
              <w:rPr>
                <w:lang w:eastAsia="ru-RU"/>
              </w:rPr>
            </w:pPr>
            <w:r w:rsidRPr="009C0FDD">
              <w:rPr>
                <w:lang w:eastAsia="ru-RU"/>
              </w:rPr>
              <w:t>Клик на кнопку "Подробнее" (с гиперссылкой) в карточке объявления готового бизнеса</w:t>
            </w:r>
          </w:p>
        </w:tc>
        <w:tc>
          <w:tcPr>
            <w:tcW w:w="2693" w:type="dxa"/>
            <w:shd w:val="clear" w:color="auto" w:fill="auto"/>
            <w:vAlign w:val="center"/>
            <w:hideMark/>
          </w:tcPr>
          <w:p w14:paraId="6B3C81F0" w14:textId="77777777" w:rsidR="00096363" w:rsidRPr="009C0FDD" w:rsidRDefault="00096363" w:rsidP="005D0C21">
            <w:pPr>
              <w:rPr>
                <w:lang w:eastAsia="ru-RU"/>
              </w:rPr>
            </w:pPr>
            <w:r w:rsidRPr="009C0FDD">
              <w:rPr>
                <w:lang w:eastAsia="ru-RU"/>
              </w:rPr>
              <w:t>Переход по внешней ссылке на источник из карточки объекта Готового бизнеса.</w:t>
            </w:r>
          </w:p>
        </w:tc>
      </w:tr>
      <w:tr w:rsidR="00096363" w:rsidRPr="005410FE" w14:paraId="6D56B4DD" w14:textId="77777777" w:rsidTr="005D0C21">
        <w:trPr>
          <w:trHeight w:val="900"/>
        </w:trPr>
        <w:tc>
          <w:tcPr>
            <w:tcW w:w="576" w:type="dxa"/>
            <w:shd w:val="clear" w:color="auto" w:fill="auto"/>
            <w:vAlign w:val="center"/>
            <w:hideMark/>
          </w:tcPr>
          <w:p w14:paraId="5C0EC05B" w14:textId="77777777" w:rsidR="00096363" w:rsidRPr="009C0FDD" w:rsidRDefault="00096363" w:rsidP="005D0C21">
            <w:pPr>
              <w:jc w:val="center"/>
              <w:rPr>
                <w:lang w:eastAsia="ru-RU"/>
              </w:rPr>
            </w:pPr>
            <w:r w:rsidRPr="009C0FDD">
              <w:rPr>
                <w:lang w:eastAsia="ru-RU"/>
              </w:rPr>
              <w:t>51</w:t>
            </w:r>
          </w:p>
        </w:tc>
        <w:tc>
          <w:tcPr>
            <w:tcW w:w="1692" w:type="dxa"/>
            <w:shd w:val="clear" w:color="auto" w:fill="auto"/>
            <w:vAlign w:val="center"/>
            <w:hideMark/>
          </w:tcPr>
          <w:p w14:paraId="3CF63987"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4D09BB0C" w14:textId="77777777" w:rsidR="00096363" w:rsidRPr="009C0FDD" w:rsidRDefault="00096363" w:rsidP="005D0C21">
            <w:pPr>
              <w:rPr>
                <w:lang w:eastAsia="ru-RU"/>
              </w:rPr>
            </w:pPr>
            <w:r w:rsidRPr="009C0FDD">
              <w:rPr>
                <w:lang w:eastAsia="ru-RU"/>
              </w:rPr>
              <w:t>Просмотр аналитики о потреблении товаров по результатам панельных исследований</w:t>
            </w:r>
          </w:p>
        </w:tc>
        <w:tc>
          <w:tcPr>
            <w:tcW w:w="2268" w:type="dxa"/>
            <w:shd w:val="clear" w:color="auto" w:fill="auto"/>
            <w:vAlign w:val="center"/>
            <w:hideMark/>
          </w:tcPr>
          <w:p w14:paraId="09598E62" w14:textId="77777777" w:rsidR="00096363" w:rsidRPr="009C0FDD" w:rsidRDefault="00096363" w:rsidP="005D0C21">
            <w:pPr>
              <w:rPr>
                <w:lang w:eastAsia="ru-RU"/>
              </w:rPr>
            </w:pPr>
            <w:r w:rsidRPr="009C0FDD">
              <w:rPr>
                <w:lang w:eastAsia="ru-RU"/>
              </w:rPr>
              <w:t>Выбор "Местоположения" и "Вида товаров"</w:t>
            </w:r>
          </w:p>
        </w:tc>
        <w:tc>
          <w:tcPr>
            <w:tcW w:w="2693" w:type="dxa"/>
            <w:shd w:val="clear" w:color="auto" w:fill="auto"/>
            <w:vAlign w:val="center"/>
            <w:hideMark/>
          </w:tcPr>
          <w:p w14:paraId="4BB802F8" w14:textId="77777777" w:rsidR="00096363" w:rsidRPr="009C0FDD" w:rsidRDefault="00096363" w:rsidP="005D0C21">
            <w:pPr>
              <w:rPr>
                <w:lang w:eastAsia="ru-RU"/>
              </w:rPr>
            </w:pPr>
            <w:r w:rsidRPr="009C0FDD">
              <w:rPr>
                <w:lang w:eastAsia="ru-RU"/>
              </w:rPr>
              <w:t xml:space="preserve">Расчет и отображение отчета «Информация о потреблении товаров по результатам панельных исследований» в </w:t>
            </w:r>
            <w:r w:rsidRPr="009C0FDD">
              <w:rPr>
                <w:lang w:eastAsia="ru-RU"/>
              </w:rPr>
              <w:lastRenderedPageBreak/>
              <w:t xml:space="preserve">разделе «Аналитика». </w:t>
            </w:r>
          </w:p>
        </w:tc>
      </w:tr>
      <w:tr w:rsidR="00096363" w:rsidRPr="005410FE" w14:paraId="4E9DA923" w14:textId="77777777" w:rsidTr="005D0C21">
        <w:trPr>
          <w:trHeight w:val="1200"/>
        </w:trPr>
        <w:tc>
          <w:tcPr>
            <w:tcW w:w="576" w:type="dxa"/>
            <w:shd w:val="clear" w:color="auto" w:fill="auto"/>
            <w:vAlign w:val="center"/>
            <w:hideMark/>
          </w:tcPr>
          <w:p w14:paraId="32657B25" w14:textId="77777777" w:rsidR="00096363" w:rsidRPr="009C0FDD" w:rsidRDefault="00096363" w:rsidP="005D0C21">
            <w:pPr>
              <w:jc w:val="center"/>
              <w:rPr>
                <w:lang w:eastAsia="ru-RU"/>
              </w:rPr>
            </w:pPr>
            <w:r w:rsidRPr="009C0FDD">
              <w:rPr>
                <w:lang w:eastAsia="ru-RU"/>
              </w:rPr>
              <w:lastRenderedPageBreak/>
              <w:t>52</w:t>
            </w:r>
          </w:p>
        </w:tc>
        <w:tc>
          <w:tcPr>
            <w:tcW w:w="1692" w:type="dxa"/>
            <w:shd w:val="clear" w:color="auto" w:fill="auto"/>
            <w:vAlign w:val="center"/>
            <w:hideMark/>
          </w:tcPr>
          <w:p w14:paraId="7A3213D4"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E2FA09A" w14:textId="77777777" w:rsidR="00096363" w:rsidRPr="009C0FDD" w:rsidRDefault="00096363" w:rsidP="005D0C21">
            <w:pPr>
              <w:rPr>
                <w:lang w:eastAsia="ru-RU"/>
              </w:rPr>
            </w:pPr>
            <w:r w:rsidRPr="009C0FDD">
              <w:rPr>
                <w:lang w:eastAsia="ru-RU"/>
              </w:rPr>
              <w:t>Просмотр аналитики о сегментации потребителей</w:t>
            </w:r>
          </w:p>
        </w:tc>
        <w:tc>
          <w:tcPr>
            <w:tcW w:w="2268" w:type="dxa"/>
            <w:shd w:val="clear" w:color="auto" w:fill="auto"/>
            <w:vAlign w:val="center"/>
            <w:hideMark/>
          </w:tcPr>
          <w:p w14:paraId="34312610" w14:textId="77777777" w:rsidR="00096363" w:rsidRPr="009C0FDD" w:rsidRDefault="00096363" w:rsidP="005D0C21">
            <w:pPr>
              <w:rPr>
                <w:lang w:eastAsia="ru-RU"/>
              </w:rPr>
            </w:pPr>
            <w:r w:rsidRPr="009C0FDD">
              <w:rPr>
                <w:lang w:eastAsia="ru-RU"/>
              </w:rPr>
              <w:t>Клик на отчет "Сегментация потребителей" в составе подраздела "Результаты маркетинговых исследований" раздела Аналитика</w:t>
            </w:r>
          </w:p>
        </w:tc>
        <w:tc>
          <w:tcPr>
            <w:tcW w:w="2693" w:type="dxa"/>
            <w:shd w:val="clear" w:color="auto" w:fill="auto"/>
            <w:vAlign w:val="center"/>
            <w:hideMark/>
          </w:tcPr>
          <w:p w14:paraId="5C8DFFDD" w14:textId="77777777" w:rsidR="00096363" w:rsidRPr="009C0FDD" w:rsidRDefault="00096363" w:rsidP="005D0C21">
            <w:pPr>
              <w:rPr>
                <w:lang w:eastAsia="ru-RU"/>
              </w:rPr>
            </w:pPr>
            <w:r w:rsidRPr="009C0FDD">
              <w:rPr>
                <w:lang w:eastAsia="ru-RU"/>
              </w:rPr>
              <w:t>Отображение отчета «</w:t>
            </w:r>
            <w:r>
              <w:rPr>
                <w:lang w:eastAsia="ru-RU"/>
              </w:rPr>
              <w:t>О</w:t>
            </w:r>
            <w:r w:rsidRPr="009C0FDD">
              <w:rPr>
                <w:lang w:eastAsia="ru-RU"/>
              </w:rPr>
              <w:t xml:space="preserve"> результата</w:t>
            </w:r>
            <w:r>
              <w:rPr>
                <w:lang w:eastAsia="ru-RU"/>
              </w:rPr>
              <w:t>х</w:t>
            </w:r>
            <w:r w:rsidRPr="009C0FDD">
              <w:rPr>
                <w:lang w:eastAsia="ru-RU"/>
              </w:rPr>
              <w:t xml:space="preserve"> панельных исследований». </w:t>
            </w:r>
          </w:p>
        </w:tc>
      </w:tr>
      <w:tr w:rsidR="00096363" w:rsidRPr="005410FE" w14:paraId="67098B41" w14:textId="77777777" w:rsidTr="005D0C21">
        <w:trPr>
          <w:trHeight w:val="1500"/>
        </w:trPr>
        <w:tc>
          <w:tcPr>
            <w:tcW w:w="576" w:type="dxa"/>
            <w:shd w:val="clear" w:color="auto" w:fill="auto"/>
            <w:vAlign w:val="center"/>
            <w:hideMark/>
          </w:tcPr>
          <w:p w14:paraId="116E741E" w14:textId="77777777" w:rsidR="00096363" w:rsidRPr="009C0FDD" w:rsidRDefault="00096363" w:rsidP="005D0C21">
            <w:pPr>
              <w:jc w:val="center"/>
              <w:rPr>
                <w:lang w:eastAsia="ru-RU"/>
              </w:rPr>
            </w:pPr>
            <w:r w:rsidRPr="009C0FDD">
              <w:rPr>
                <w:lang w:eastAsia="ru-RU"/>
              </w:rPr>
              <w:t>53</w:t>
            </w:r>
          </w:p>
        </w:tc>
        <w:tc>
          <w:tcPr>
            <w:tcW w:w="1692" w:type="dxa"/>
            <w:shd w:val="clear" w:color="auto" w:fill="auto"/>
            <w:vAlign w:val="center"/>
            <w:hideMark/>
          </w:tcPr>
          <w:p w14:paraId="5569528D"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4490D924" w14:textId="77777777" w:rsidR="00096363" w:rsidRPr="009C0FDD" w:rsidRDefault="00096363" w:rsidP="005D0C21">
            <w:pPr>
              <w:rPr>
                <w:lang w:eastAsia="ru-RU"/>
              </w:rPr>
            </w:pPr>
            <w:r w:rsidRPr="009C0FDD">
              <w:rPr>
                <w:lang w:eastAsia="ru-RU"/>
              </w:rPr>
              <w:t>Просмотр аналитики о факторах выбора торговых точек и предпочтений по форматам</w:t>
            </w:r>
          </w:p>
        </w:tc>
        <w:tc>
          <w:tcPr>
            <w:tcW w:w="2268" w:type="dxa"/>
            <w:shd w:val="clear" w:color="auto" w:fill="auto"/>
            <w:vAlign w:val="center"/>
            <w:hideMark/>
          </w:tcPr>
          <w:p w14:paraId="03E725D4" w14:textId="77777777" w:rsidR="00096363" w:rsidRPr="009C0FDD" w:rsidRDefault="00096363" w:rsidP="005D0C21">
            <w:pPr>
              <w:rPr>
                <w:lang w:eastAsia="ru-RU"/>
              </w:rPr>
            </w:pPr>
            <w:r w:rsidRPr="009C0FDD">
              <w:rPr>
                <w:lang w:eastAsia="ru-RU"/>
              </w:rPr>
              <w:t>Клик на отчет "Факторы выбора торговых точек и предпочтения по форматам" в составе подраздела "Результаты маркетинговых исследований" раздела Аналитика</w:t>
            </w:r>
          </w:p>
        </w:tc>
        <w:tc>
          <w:tcPr>
            <w:tcW w:w="2693" w:type="dxa"/>
            <w:shd w:val="clear" w:color="auto" w:fill="auto"/>
            <w:vAlign w:val="center"/>
            <w:hideMark/>
          </w:tcPr>
          <w:p w14:paraId="55A2F122" w14:textId="77777777" w:rsidR="00096363" w:rsidRPr="009C0FDD" w:rsidRDefault="00096363" w:rsidP="005D0C21">
            <w:pPr>
              <w:rPr>
                <w:lang w:eastAsia="ru-RU"/>
              </w:rPr>
            </w:pPr>
            <w:r w:rsidRPr="009C0FDD">
              <w:rPr>
                <w:lang w:eastAsia="ru-RU"/>
              </w:rPr>
              <w:t xml:space="preserve">Отображение отчета «Факторы выбора торговых точек и предпочтения по форматам». </w:t>
            </w:r>
          </w:p>
        </w:tc>
      </w:tr>
      <w:tr w:rsidR="00096363" w:rsidRPr="009C0FDD" w14:paraId="707C0710" w14:textId="77777777" w:rsidTr="005D0C21">
        <w:trPr>
          <w:trHeight w:val="719"/>
        </w:trPr>
        <w:tc>
          <w:tcPr>
            <w:tcW w:w="576" w:type="dxa"/>
            <w:shd w:val="clear" w:color="auto" w:fill="auto"/>
            <w:vAlign w:val="center"/>
            <w:hideMark/>
          </w:tcPr>
          <w:p w14:paraId="743017A6" w14:textId="77777777" w:rsidR="00096363" w:rsidRPr="009C0FDD" w:rsidRDefault="00096363" w:rsidP="005D0C21">
            <w:pPr>
              <w:jc w:val="center"/>
              <w:rPr>
                <w:lang w:eastAsia="ru-RU"/>
              </w:rPr>
            </w:pPr>
            <w:r w:rsidRPr="009C0FDD">
              <w:rPr>
                <w:lang w:eastAsia="ru-RU"/>
              </w:rPr>
              <w:t>54</w:t>
            </w:r>
          </w:p>
        </w:tc>
        <w:tc>
          <w:tcPr>
            <w:tcW w:w="1692" w:type="dxa"/>
            <w:shd w:val="clear" w:color="auto" w:fill="auto"/>
            <w:vAlign w:val="center"/>
            <w:hideMark/>
          </w:tcPr>
          <w:p w14:paraId="74082FBE"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91C7059" w14:textId="77777777" w:rsidR="00096363" w:rsidRPr="009C0FDD" w:rsidRDefault="00096363" w:rsidP="005D0C21">
            <w:pPr>
              <w:rPr>
                <w:lang w:eastAsia="ru-RU"/>
              </w:rPr>
            </w:pPr>
            <w:r w:rsidRPr="009C0FDD">
              <w:rPr>
                <w:lang w:eastAsia="ru-RU"/>
              </w:rPr>
              <w:t>Просмотр аналитики о неудовлетворенном спросе</w:t>
            </w:r>
          </w:p>
        </w:tc>
        <w:tc>
          <w:tcPr>
            <w:tcW w:w="2268" w:type="dxa"/>
            <w:shd w:val="clear" w:color="auto" w:fill="auto"/>
            <w:vAlign w:val="center"/>
            <w:hideMark/>
          </w:tcPr>
          <w:p w14:paraId="530F0EED" w14:textId="77777777" w:rsidR="00096363" w:rsidRPr="009C0FDD" w:rsidRDefault="00096363" w:rsidP="005D0C21">
            <w:pPr>
              <w:rPr>
                <w:lang w:eastAsia="ru-RU"/>
              </w:rPr>
            </w:pPr>
            <w:r w:rsidRPr="009C0FDD">
              <w:rPr>
                <w:lang w:eastAsia="ru-RU"/>
              </w:rPr>
              <w:t>Клик на отчет "Неудовлетворенный спрос" в составе подраздела "Результаты маркетинговых исследований" раздела Аналитика</w:t>
            </w:r>
          </w:p>
        </w:tc>
        <w:tc>
          <w:tcPr>
            <w:tcW w:w="2693" w:type="dxa"/>
            <w:shd w:val="clear" w:color="auto" w:fill="auto"/>
            <w:vAlign w:val="center"/>
            <w:hideMark/>
          </w:tcPr>
          <w:p w14:paraId="03BC7909" w14:textId="77777777" w:rsidR="00096363" w:rsidRPr="009C0FDD" w:rsidRDefault="00096363" w:rsidP="005D0C21">
            <w:pPr>
              <w:rPr>
                <w:lang w:eastAsia="ru-RU"/>
              </w:rPr>
            </w:pPr>
            <w:r w:rsidRPr="009C0FDD">
              <w:rPr>
                <w:lang w:eastAsia="ru-RU"/>
              </w:rPr>
              <w:t xml:space="preserve">Отображение отчета «Неудовлетворенный спрос». </w:t>
            </w:r>
          </w:p>
        </w:tc>
      </w:tr>
      <w:tr w:rsidR="00096363" w:rsidRPr="005410FE" w14:paraId="2EF7863C" w14:textId="77777777" w:rsidTr="005D0C21">
        <w:trPr>
          <w:trHeight w:val="1200"/>
        </w:trPr>
        <w:tc>
          <w:tcPr>
            <w:tcW w:w="576" w:type="dxa"/>
            <w:shd w:val="clear" w:color="auto" w:fill="auto"/>
            <w:vAlign w:val="center"/>
            <w:hideMark/>
          </w:tcPr>
          <w:p w14:paraId="6127E4E0" w14:textId="77777777" w:rsidR="00096363" w:rsidRPr="009C0FDD" w:rsidRDefault="00096363" w:rsidP="005D0C21">
            <w:pPr>
              <w:jc w:val="center"/>
              <w:rPr>
                <w:lang w:eastAsia="ru-RU"/>
              </w:rPr>
            </w:pPr>
            <w:r w:rsidRPr="009C0FDD">
              <w:rPr>
                <w:lang w:eastAsia="ru-RU"/>
              </w:rPr>
              <w:t>55</w:t>
            </w:r>
          </w:p>
        </w:tc>
        <w:tc>
          <w:tcPr>
            <w:tcW w:w="1692" w:type="dxa"/>
            <w:shd w:val="clear" w:color="auto" w:fill="auto"/>
            <w:vAlign w:val="center"/>
            <w:hideMark/>
          </w:tcPr>
          <w:p w14:paraId="52844D26"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38909A99" w14:textId="77777777" w:rsidR="00096363" w:rsidRPr="009C0FDD" w:rsidRDefault="00096363" w:rsidP="005D0C21">
            <w:pPr>
              <w:rPr>
                <w:lang w:eastAsia="ru-RU"/>
              </w:rPr>
            </w:pPr>
            <w:r w:rsidRPr="009C0FDD">
              <w:rPr>
                <w:lang w:eastAsia="ru-RU"/>
              </w:rPr>
              <w:t>Просмотр аналитики о питании</w:t>
            </w:r>
          </w:p>
        </w:tc>
        <w:tc>
          <w:tcPr>
            <w:tcW w:w="2268" w:type="dxa"/>
            <w:shd w:val="clear" w:color="auto" w:fill="auto"/>
            <w:vAlign w:val="center"/>
            <w:hideMark/>
          </w:tcPr>
          <w:p w14:paraId="1E87B9B9" w14:textId="77777777" w:rsidR="00096363" w:rsidRPr="009C0FDD" w:rsidRDefault="00096363" w:rsidP="005D0C21">
            <w:pPr>
              <w:rPr>
                <w:lang w:eastAsia="ru-RU"/>
              </w:rPr>
            </w:pPr>
            <w:r w:rsidRPr="009C0FDD">
              <w:rPr>
                <w:lang w:eastAsia="ru-RU"/>
              </w:rPr>
              <w:t>Клик на отчет Питание. Установки потребителей" в составе подраздела "Результаты маркетинговых исследований" раздела Аналитика</w:t>
            </w:r>
          </w:p>
        </w:tc>
        <w:tc>
          <w:tcPr>
            <w:tcW w:w="2693" w:type="dxa"/>
            <w:shd w:val="clear" w:color="auto" w:fill="auto"/>
            <w:vAlign w:val="center"/>
            <w:hideMark/>
          </w:tcPr>
          <w:p w14:paraId="57ECB563" w14:textId="77777777" w:rsidR="00096363" w:rsidRPr="009C0FDD" w:rsidRDefault="00096363" w:rsidP="005D0C21">
            <w:pPr>
              <w:rPr>
                <w:lang w:eastAsia="ru-RU"/>
              </w:rPr>
            </w:pPr>
            <w:r w:rsidRPr="009C0FDD">
              <w:rPr>
                <w:lang w:eastAsia="ru-RU"/>
              </w:rPr>
              <w:t xml:space="preserve">Отображение отчета «Питание. Установки потребителей». </w:t>
            </w:r>
          </w:p>
        </w:tc>
      </w:tr>
      <w:tr w:rsidR="00096363" w:rsidRPr="009C0FDD" w14:paraId="11D9188A" w14:textId="77777777" w:rsidTr="006C0F20">
        <w:trPr>
          <w:trHeight w:val="865"/>
        </w:trPr>
        <w:tc>
          <w:tcPr>
            <w:tcW w:w="576" w:type="dxa"/>
            <w:shd w:val="clear" w:color="auto" w:fill="auto"/>
            <w:vAlign w:val="center"/>
            <w:hideMark/>
          </w:tcPr>
          <w:p w14:paraId="68E57B85" w14:textId="77777777" w:rsidR="00096363" w:rsidRPr="009C0FDD" w:rsidRDefault="00096363" w:rsidP="005D0C21">
            <w:pPr>
              <w:jc w:val="center"/>
              <w:rPr>
                <w:lang w:eastAsia="ru-RU"/>
              </w:rPr>
            </w:pPr>
            <w:r w:rsidRPr="009C0FDD">
              <w:rPr>
                <w:lang w:eastAsia="ru-RU"/>
              </w:rPr>
              <w:t>56</w:t>
            </w:r>
          </w:p>
        </w:tc>
        <w:tc>
          <w:tcPr>
            <w:tcW w:w="1692" w:type="dxa"/>
            <w:shd w:val="clear" w:color="auto" w:fill="auto"/>
            <w:vAlign w:val="center"/>
            <w:hideMark/>
          </w:tcPr>
          <w:p w14:paraId="46C08158"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22EF99D" w14:textId="77777777" w:rsidR="00096363" w:rsidRPr="009C0FDD" w:rsidRDefault="00096363" w:rsidP="005D0C21">
            <w:pPr>
              <w:rPr>
                <w:lang w:eastAsia="ru-RU"/>
              </w:rPr>
            </w:pPr>
            <w:r w:rsidRPr="009C0FDD">
              <w:rPr>
                <w:lang w:eastAsia="ru-RU"/>
              </w:rPr>
              <w:t>Просмотр аналитики о стратегиях экономии</w:t>
            </w:r>
          </w:p>
        </w:tc>
        <w:tc>
          <w:tcPr>
            <w:tcW w:w="2268" w:type="dxa"/>
            <w:shd w:val="clear" w:color="auto" w:fill="auto"/>
            <w:vAlign w:val="center"/>
            <w:hideMark/>
          </w:tcPr>
          <w:p w14:paraId="3F2AE469" w14:textId="77777777" w:rsidR="00096363" w:rsidRPr="009C0FDD" w:rsidRDefault="00096363" w:rsidP="005D0C21">
            <w:pPr>
              <w:rPr>
                <w:lang w:eastAsia="ru-RU"/>
              </w:rPr>
            </w:pPr>
            <w:r w:rsidRPr="009C0FDD">
              <w:rPr>
                <w:lang w:eastAsia="ru-RU"/>
              </w:rPr>
              <w:t>Клик на отчет "Стратегии экономии" в составе подраздела "Результаты маркетинговых исследований" раздела Аналитика</w:t>
            </w:r>
          </w:p>
        </w:tc>
        <w:tc>
          <w:tcPr>
            <w:tcW w:w="2693" w:type="dxa"/>
            <w:shd w:val="clear" w:color="auto" w:fill="auto"/>
            <w:vAlign w:val="center"/>
            <w:hideMark/>
          </w:tcPr>
          <w:p w14:paraId="6B896AF5" w14:textId="77777777" w:rsidR="00096363" w:rsidRPr="009C0FDD" w:rsidRDefault="00096363" w:rsidP="005D0C21">
            <w:pPr>
              <w:rPr>
                <w:lang w:eastAsia="ru-RU"/>
              </w:rPr>
            </w:pPr>
            <w:r w:rsidRPr="009C0FDD">
              <w:rPr>
                <w:lang w:eastAsia="ru-RU"/>
              </w:rPr>
              <w:t xml:space="preserve">Отображение отчета «Стратегии экономии». </w:t>
            </w:r>
          </w:p>
        </w:tc>
      </w:tr>
      <w:tr w:rsidR="00096363" w:rsidRPr="009C0FDD" w14:paraId="061CADFD" w14:textId="77777777" w:rsidTr="005D0C21">
        <w:trPr>
          <w:trHeight w:val="1200"/>
        </w:trPr>
        <w:tc>
          <w:tcPr>
            <w:tcW w:w="576" w:type="dxa"/>
            <w:shd w:val="clear" w:color="auto" w:fill="auto"/>
            <w:vAlign w:val="center"/>
            <w:hideMark/>
          </w:tcPr>
          <w:p w14:paraId="508F3063" w14:textId="77777777" w:rsidR="00096363" w:rsidRPr="009C0FDD" w:rsidRDefault="00096363" w:rsidP="005D0C21">
            <w:pPr>
              <w:jc w:val="center"/>
              <w:rPr>
                <w:lang w:eastAsia="ru-RU"/>
              </w:rPr>
            </w:pPr>
            <w:r w:rsidRPr="009C0FDD">
              <w:rPr>
                <w:lang w:eastAsia="ru-RU"/>
              </w:rPr>
              <w:lastRenderedPageBreak/>
              <w:t>57</w:t>
            </w:r>
          </w:p>
        </w:tc>
        <w:tc>
          <w:tcPr>
            <w:tcW w:w="1692" w:type="dxa"/>
            <w:shd w:val="clear" w:color="auto" w:fill="auto"/>
            <w:vAlign w:val="center"/>
            <w:hideMark/>
          </w:tcPr>
          <w:p w14:paraId="20402008"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5719931E" w14:textId="77777777" w:rsidR="00096363" w:rsidRPr="009C0FDD" w:rsidRDefault="00096363" w:rsidP="005D0C21">
            <w:pPr>
              <w:rPr>
                <w:lang w:eastAsia="ru-RU"/>
              </w:rPr>
            </w:pPr>
            <w:r w:rsidRPr="009C0FDD">
              <w:rPr>
                <w:lang w:eastAsia="ru-RU"/>
              </w:rPr>
              <w:t>Просмотр аналитики о каналах коммуникаций</w:t>
            </w:r>
          </w:p>
        </w:tc>
        <w:tc>
          <w:tcPr>
            <w:tcW w:w="2268" w:type="dxa"/>
            <w:shd w:val="clear" w:color="auto" w:fill="auto"/>
            <w:vAlign w:val="center"/>
            <w:hideMark/>
          </w:tcPr>
          <w:p w14:paraId="0B2DD94B" w14:textId="77777777" w:rsidR="00096363" w:rsidRPr="009C0FDD" w:rsidRDefault="00096363" w:rsidP="005D0C21">
            <w:pPr>
              <w:rPr>
                <w:lang w:eastAsia="ru-RU"/>
              </w:rPr>
            </w:pPr>
            <w:r w:rsidRPr="009C0FDD">
              <w:rPr>
                <w:lang w:eastAsia="ru-RU"/>
              </w:rPr>
              <w:t>Клик на отчет "Каналы коммуникаций" в составе подраздела "Результаты маркетинговых исследований" раздела Аналитика</w:t>
            </w:r>
          </w:p>
        </w:tc>
        <w:tc>
          <w:tcPr>
            <w:tcW w:w="2693" w:type="dxa"/>
            <w:shd w:val="clear" w:color="auto" w:fill="auto"/>
            <w:vAlign w:val="center"/>
            <w:hideMark/>
          </w:tcPr>
          <w:p w14:paraId="78F5BB3B" w14:textId="77777777" w:rsidR="00096363" w:rsidRPr="009C0FDD" w:rsidRDefault="00096363" w:rsidP="005D0C21">
            <w:pPr>
              <w:rPr>
                <w:lang w:eastAsia="ru-RU"/>
              </w:rPr>
            </w:pPr>
            <w:r w:rsidRPr="009C0FDD">
              <w:rPr>
                <w:lang w:eastAsia="ru-RU"/>
              </w:rPr>
              <w:t xml:space="preserve">Отображение отчета «Каналы коммуникаций». </w:t>
            </w:r>
          </w:p>
        </w:tc>
      </w:tr>
      <w:tr w:rsidR="00096363" w:rsidRPr="009C0FDD" w14:paraId="1FD7712A" w14:textId="77777777" w:rsidTr="005D0C21">
        <w:trPr>
          <w:trHeight w:val="1200"/>
        </w:trPr>
        <w:tc>
          <w:tcPr>
            <w:tcW w:w="576" w:type="dxa"/>
            <w:shd w:val="clear" w:color="auto" w:fill="auto"/>
            <w:vAlign w:val="center"/>
            <w:hideMark/>
          </w:tcPr>
          <w:p w14:paraId="154B7796" w14:textId="77777777" w:rsidR="00096363" w:rsidRPr="009C0FDD" w:rsidRDefault="00096363" w:rsidP="005D0C21">
            <w:pPr>
              <w:jc w:val="center"/>
              <w:rPr>
                <w:lang w:eastAsia="ru-RU"/>
              </w:rPr>
            </w:pPr>
            <w:r w:rsidRPr="009C0FDD">
              <w:rPr>
                <w:lang w:eastAsia="ru-RU"/>
              </w:rPr>
              <w:t>58</w:t>
            </w:r>
          </w:p>
        </w:tc>
        <w:tc>
          <w:tcPr>
            <w:tcW w:w="1692" w:type="dxa"/>
            <w:shd w:val="clear" w:color="auto" w:fill="auto"/>
            <w:vAlign w:val="center"/>
            <w:hideMark/>
          </w:tcPr>
          <w:p w14:paraId="0B378392"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BBF35DA" w14:textId="77777777" w:rsidR="00096363" w:rsidRPr="009C0FDD" w:rsidRDefault="00096363" w:rsidP="005D0C21">
            <w:pPr>
              <w:rPr>
                <w:lang w:eastAsia="ru-RU"/>
              </w:rPr>
            </w:pPr>
            <w:r w:rsidRPr="009C0FDD">
              <w:rPr>
                <w:lang w:eastAsia="ru-RU"/>
              </w:rPr>
              <w:t>Просмотр аналитики об общественном питании</w:t>
            </w:r>
          </w:p>
        </w:tc>
        <w:tc>
          <w:tcPr>
            <w:tcW w:w="2268" w:type="dxa"/>
            <w:shd w:val="clear" w:color="auto" w:fill="auto"/>
            <w:vAlign w:val="center"/>
            <w:hideMark/>
          </w:tcPr>
          <w:p w14:paraId="2181E6C8" w14:textId="77777777" w:rsidR="00096363" w:rsidRPr="009C0FDD" w:rsidRDefault="00096363" w:rsidP="005D0C21">
            <w:pPr>
              <w:rPr>
                <w:lang w:eastAsia="ru-RU"/>
              </w:rPr>
            </w:pPr>
            <w:r w:rsidRPr="009C0FDD">
              <w:rPr>
                <w:lang w:eastAsia="ru-RU"/>
              </w:rPr>
              <w:t>Клик на отчет "Общественное питание" в составе подраздела "Результаты маркетинговых исследований" раздела Аналитика</w:t>
            </w:r>
          </w:p>
        </w:tc>
        <w:tc>
          <w:tcPr>
            <w:tcW w:w="2693" w:type="dxa"/>
            <w:shd w:val="clear" w:color="auto" w:fill="auto"/>
            <w:vAlign w:val="center"/>
            <w:hideMark/>
          </w:tcPr>
          <w:p w14:paraId="0F7F406E" w14:textId="77777777" w:rsidR="00096363" w:rsidRPr="009C0FDD" w:rsidRDefault="00096363" w:rsidP="005D0C21">
            <w:pPr>
              <w:rPr>
                <w:lang w:eastAsia="ru-RU"/>
              </w:rPr>
            </w:pPr>
            <w:r w:rsidRPr="009C0FDD">
              <w:rPr>
                <w:lang w:eastAsia="ru-RU"/>
              </w:rPr>
              <w:t xml:space="preserve">Отображение отчета «Общественное питание». </w:t>
            </w:r>
          </w:p>
        </w:tc>
      </w:tr>
      <w:tr w:rsidR="00096363" w:rsidRPr="009C0FDD" w14:paraId="06752DBD" w14:textId="77777777" w:rsidTr="005D0C21">
        <w:trPr>
          <w:trHeight w:val="1200"/>
        </w:trPr>
        <w:tc>
          <w:tcPr>
            <w:tcW w:w="576" w:type="dxa"/>
            <w:shd w:val="clear" w:color="auto" w:fill="auto"/>
            <w:vAlign w:val="center"/>
            <w:hideMark/>
          </w:tcPr>
          <w:p w14:paraId="271D0A63" w14:textId="77777777" w:rsidR="00096363" w:rsidRPr="009C0FDD" w:rsidRDefault="00096363" w:rsidP="005D0C21">
            <w:pPr>
              <w:jc w:val="center"/>
              <w:rPr>
                <w:lang w:eastAsia="ru-RU"/>
              </w:rPr>
            </w:pPr>
            <w:r w:rsidRPr="009C0FDD">
              <w:rPr>
                <w:lang w:eastAsia="ru-RU"/>
              </w:rPr>
              <w:t>59</w:t>
            </w:r>
          </w:p>
        </w:tc>
        <w:tc>
          <w:tcPr>
            <w:tcW w:w="1692" w:type="dxa"/>
            <w:shd w:val="clear" w:color="auto" w:fill="auto"/>
            <w:vAlign w:val="center"/>
            <w:hideMark/>
          </w:tcPr>
          <w:p w14:paraId="20243F4D"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99D1D74" w14:textId="77777777" w:rsidR="00096363" w:rsidRPr="009C0FDD" w:rsidRDefault="00096363" w:rsidP="005D0C21">
            <w:pPr>
              <w:rPr>
                <w:lang w:eastAsia="ru-RU"/>
              </w:rPr>
            </w:pPr>
            <w:r w:rsidRPr="009C0FDD">
              <w:rPr>
                <w:lang w:eastAsia="ru-RU"/>
              </w:rPr>
              <w:t>Просмотр аналитики об онлайн-торговле</w:t>
            </w:r>
          </w:p>
        </w:tc>
        <w:tc>
          <w:tcPr>
            <w:tcW w:w="2268" w:type="dxa"/>
            <w:shd w:val="clear" w:color="auto" w:fill="auto"/>
            <w:vAlign w:val="center"/>
            <w:hideMark/>
          </w:tcPr>
          <w:p w14:paraId="0B7FB2A0" w14:textId="77777777" w:rsidR="00096363" w:rsidRPr="009C0FDD" w:rsidRDefault="00096363" w:rsidP="005D0C21">
            <w:pPr>
              <w:rPr>
                <w:lang w:eastAsia="ru-RU"/>
              </w:rPr>
            </w:pPr>
            <w:r w:rsidRPr="009C0FDD">
              <w:rPr>
                <w:lang w:eastAsia="ru-RU"/>
              </w:rPr>
              <w:t>Клик на отчет "Онлайн-торговля" в составе подраздела "Результаты маркетинговых исследований" раздела Аналитика</w:t>
            </w:r>
          </w:p>
        </w:tc>
        <w:tc>
          <w:tcPr>
            <w:tcW w:w="2693" w:type="dxa"/>
            <w:shd w:val="clear" w:color="auto" w:fill="auto"/>
            <w:vAlign w:val="center"/>
            <w:hideMark/>
          </w:tcPr>
          <w:p w14:paraId="3CF4628A" w14:textId="77777777" w:rsidR="00096363" w:rsidRPr="009C0FDD" w:rsidRDefault="00096363" w:rsidP="005D0C21">
            <w:pPr>
              <w:rPr>
                <w:lang w:eastAsia="ru-RU"/>
              </w:rPr>
            </w:pPr>
            <w:r w:rsidRPr="009C0FDD">
              <w:rPr>
                <w:lang w:eastAsia="ru-RU"/>
              </w:rPr>
              <w:t xml:space="preserve">Отображение отчета «Онлайн-торговля». </w:t>
            </w:r>
          </w:p>
        </w:tc>
      </w:tr>
      <w:tr w:rsidR="00096363" w:rsidRPr="005410FE" w14:paraId="06F481D1" w14:textId="77777777" w:rsidTr="005D0C21">
        <w:trPr>
          <w:trHeight w:val="600"/>
        </w:trPr>
        <w:tc>
          <w:tcPr>
            <w:tcW w:w="576" w:type="dxa"/>
            <w:shd w:val="clear" w:color="auto" w:fill="auto"/>
            <w:vAlign w:val="center"/>
            <w:hideMark/>
          </w:tcPr>
          <w:p w14:paraId="58686AD3" w14:textId="77777777" w:rsidR="00096363" w:rsidRPr="009C0FDD" w:rsidRDefault="00096363" w:rsidP="005D0C21">
            <w:pPr>
              <w:jc w:val="center"/>
              <w:rPr>
                <w:lang w:eastAsia="ru-RU"/>
              </w:rPr>
            </w:pPr>
            <w:r w:rsidRPr="009C0FDD">
              <w:rPr>
                <w:lang w:eastAsia="ru-RU"/>
              </w:rPr>
              <w:t>60</w:t>
            </w:r>
          </w:p>
        </w:tc>
        <w:tc>
          <w:tcPr>
            <w:tcW w:w="1692" w:type="dxa"/>
            <w:shd w:val="clear" w:color="auto" w:fill="auto"/>
            <w:vAlign w:val="center"/>
            <w:hideMark/>
          </w:tcPr>
          <w:p w14:paraId="38D6FF36"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B099D4D" w14:textId="77777777" w:rsidR="00096363" w:rsidRPr="009C0FDD" w:rsidRDefault="00096363" w:rsidP="005D0C21">
            <w:pPr>
              <w:rPr>
                <w:lang w:eastAsia="ru-RU"/>
              </w:rPr>
            </w:pPr>
            <w:r w:rsidRPr="009C0FDD">
              <w:rPr>
                <w:lang w:eastAsia="ru-RU"/>
              </w:rPr>
              <w:t>Открытие подраздела</w:t>
            </w:r>
            <w:proofErr w:type="gramStart"/>
            <w:r w:rsidRPr="009C0FDD">
              <w:rPr>
                <w:lang w:eastAsia="ru-RU"/>
              </w:rPr>
              <w:t xml:space="preserve"> Д</w:t>
            </w:r>
            <w:proofErr w:type="gramEnd"/>
            <w:r w:rsidRPr="009C0FDD">
              <w:rPr>
                <w:lang w:eastAsia="ru-RU"/>
              </w:rPr>
              <w:t>ля строительства объектов дорожного сервиса</w:t>
            </w:r>
          </w:p>
        </w:tc>
        <w:tc>
          <w:tcPr>
            <w:tcW w:w="2268" w:type="dxa"/>
            <w:shd w:val="clear" w:color="auto" w:fill="auto"/>
            <w:vAlign w:val="center"/>
            <w:hideMark/>
          </w:tcPr>
          <w:p w14:paraId="2AE44EEB" w14:textId="77777777" w:rsidR="00096363" w:rsidRPr="009C0FDD" w:rsidRDefault="00096363" w:rsidP="005D0C21">
            <w:pPr>
              <w:rPr>
                <w:lang w:eastAsia="ru-RU"/>
              </w:rPr>
            </w:pPr>
            <w:r w:rsidRPr="009C0FDD">
              <w:rPr>
                <w:lang w:eastAsia="ru-RU"/>
              </w:rPr>
              <w:t>Клик на кнопку "Для строительства объектов дорожного сервиса"</w:t>
            </w:r>
          </w:p>
        </w:tc>
        <w:tc>
          <w:tcPr>
            <w:tcW w:w="2693" w:type="dxa"/>
            <w:shd w:val="clear" w:color="auto" w:fill="auto"/>
            <w:vAlign w:val="center"/>
            <w:hideMark/>
          </w:tcPr>
          <w:p w14:paraId="13B44CD7" w14:textId="77777777" w:rsidR="00096363" w:rsidRPr="009C0FDD" w:rsidRDefault="00096363" w:rsidP="005D0C21">
            <w:pPr>
              <w:rPr>
                <w:lang w:eastAsia="ru-RU"/>
              </w:rPr>
            </w:pPr>
            <w:r w:rsidRPr="009C0FDD">
              <w:rPr>
                <w:lang w:eastAsia="ru-RU"/>
              </w:rPr>
              <w:t xml:space="preserve">Отображение слоя «Для строительства объектов дорожного сервиса». </w:t>
            </w:r>
          </w:p>
        </w:tc>
      </w:tr>
      <w:tr w:rsidR="00096363" w:rsidRPr="005410FE" w14:paraId="2F0889E8" w14:textId="77777777" w:rsidTr="005D0C21">
        <w:trPr>
          <w:trHeight w:val="600"/>
        </w:trPr>
        <w:tc>
          <w:tcPr>
            <w:tcW w:w="576" w:type="dxa"/>
            <w:shd w:val="clear" w:color="auto" w:fill="auto"/>
            <w:vAlign w:val="center"/>
            <w:hideMark/>
          </w:tcPr>
          <w:p w14:paraId="6D24DAC2" w14:textId="77777777" w:rsidR="00096363" w:rsidRPr="009C0FDD" w:rsidRDefault="00096363" w:rsidP="005D0C21">
            <w:pPr>
              <w:jc w:val="center"/>
              <w:rPr>
                <w:lang w:eastAsia="ru-RU"/>
              </w:rPr>
            </w:pPr>
            <w:r w:rsidRPr="009C0FDD">
              <w:rPr>
                <w:lang w:eastAsia="ru-RU"/>
              </w:rPr>
              <w:t>61</w:t>
            </w:r>
          </w:p>
        </w:tc>
        <w:tc>
          <w:tcPr>
            <w:tcW w:w="1692" w:type="dxa"/>
            <w:shd w:val="clear" w:color="auto" w:fill="auto"/>
            <w:vAlign w:val="center"/>
            <w:hideMark/>
          </w:tcPr>
          <w:p w14:paraId="39E92848"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40BB29E6" w14:textId="77777777" w:rsidR="00096363" w:rsidRPr="009C0FDD" w:rsidRDefault="00096363" w:rsidP="005D0C21">
            <w:pPr>
              <w:rPr>
                <w:lang w:eastAsia="ru-RU"/>
              </w:rPr>
            </w:pPr>
            <w:r w:rsidRPr="009C0FDD">
              <w:rPr>
                <w:lang w:eastAsia="ru-RU"/>
              </w:rPr>
              <w:t>Открытие подраздела</w:t>
            </w:r>
            <w:proofErr w:type="gramStart"/>
            <w:r w:rsidRPr="009C0FDD">
              <w:rPr>
                <w:lang w:eastAsia="ru-RU"/>
              </w:rPr>
              <w:t xml:space="preserve"> Д</w:t>
            </w:r>
            <w:proofErr w:type="gramEnd"/>
            <w:r w:rsidRPr="009C0FDD">
              <w:rPr>
                <w:lang w:eastAsia="ru-RU"/>
              </w:rPr>
              <w:t>ля строительства объектов многофункциональных зон</w:t>
            </w:r>
          </w:p>
        </w:tc>
        <w:tc>
          <w:tcPr>
            <w:tcW w:w="2268" w:type="dxa"/>
            <w:shd w:val="clear" w:color="auto" w:fill="auto"/>
            <w:vAlign w:val="center"/>
            <w:hideMark/>
          </w:tcPr>
          <w:p w14:paraId="67432AED" w14:textId="77777777" w:rsidR="00096363" w:rsidRPr="009C0FDD" w:rsidRDefault="00096363" w:rsidP="005D0C21">
            <w:pPr>
              <w:rPr>
                <w:lang w:eastAsia="ru-RU"/>
              </w:rPr>
            </w:pPr>
            <w:r w:rsidRPr="009C0FDD">
              <w:rPr>
                <w:lang w:eastAsia="ru-RU"/>
              </w:rPr>
              <w:t>Клик на кнопку "Для строительства объектов многофункциональных зон"</w:t>
            </w:r>
          </w:p>
        </w:tc>
        <w:tc>
          <w:tcPr>
            <w:tcW w:w="2693" w:type="dxa"/>
            <w:shd w:val="clear" w:color="auto" w:fill="auto"/>
            <w:vAlign w:val="center"/>
            <w:hideMark/>
          </w:tcPr>
          <w:p w14:paraId="16D2C627" w14:textId="77777777" w:rsidR="00096363" w:rsidRPr="009C0FDD" w:rsidRDefault="00096363" w:rsidP="005D0C21">
            <w:pPr>
              <w:rPr>
                <w:lang w:eastAsia="ru-RU"/>
              </w:rPr>
            </w:pPr>
            <w:r w:rsidRPr="009C0FDD">
              <w:rPr>
                <w:lang w:eastAsia="ru-RU"/>
              </w:rPr>
              <w:t xml:space="preserve">Отображение слоя «Для строительства объектов многофункциональных зон». </w:t>
            </w:r>
          </w:p>
        </w:tc>
      </w:tr>
      <w:tr w:rsidR="00096363" w:rsidRPr="005410FE" w14:paraId="1EABE52D" w14:textId="77777777" w:rsidTr="005D0C21">
        <w:trPr>
          <w:trHeight w:val="900"/>
        </w:trPr>
        <w:tc>
          <w:tcPr>
            <w:tcW w:w="576" w:type="dxa"/>
            <w:shd w:val="clear" w:color="auto" w:fill="auto"/>
            <w:vAlign w:val="center"/>
            <w:hideMark/>
          </w:tcPr>
          <w:p w14:paraId="759F448C" w14:textId="77777777" w:rsidR="00096363" w:rsidRPr="009C0FDD" w:rsidRDefault="00096363" w:rsidP="005D0C21">
            <w:pPr>
              <w:jc w:val="center"/>
              <w:rPr>
                <w:lang w:eastAsia="ru-RU"/>
              </w:rPr>
            </w:pPr>
            <w:r w:rsidRPr="009C0FDD">
              <w:rPr>
                <w:lang w:eastAsia="ru-RU"/>
              </w:rPr>
              <w:t>62</w:t>
            </w:r>
          </w:p>
        </w:tc>
        <w:tc>
          <w:tcPr>
            <w:tcW w:w="1692" w:type="dxa"/>
            <w:shd w:val="clear" w:color="auto" w:fill="auto"/>
            <w:vAlign w:val="center"/>
            <w:hideMark/>
          </w:tcPr>
          <w:p w14:paraId="7A15A2B2"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B0F7FF9" w14:textId="77777777" w:rsidR="00096363" w:rsidRPr="009C0FDD" w:rsidRDefault="00096363" w:rsidP="005D0C21">
            <w:pPr>
              <w:rPr>
                <w:lang w:eastAsia="ru-RU"/>
              </w:rPr>
            </w:pPr>
            <w:r w:rsidRPr="009C0FDD">
              <w:rPr>
                <w:lang w:eastAsia="ru-RU"/>
              </w:rPr>
              <w:t>Открытие карточки объекта в подразделе "Земельные участки" в разделе "Недвижимость"</w:t>
            </w:r>
          </w:p>
        </w:tc>
        <w:tc>
          <w:tcPr>
            <w:tcW w:w="2268" w:type="dxa"/>
            <w:shd w:val="clear" w:color="auto" w:fill="auto"/>
            <w:vAlign w:val="center"/>
            <w:hideMark/>
          </w:tcPr>
          <w:p w14:paraId="0CAD504C" w14:textId="77777777" w:rsidR="00096363" w:rsidRPr="009C0FDD" w:rsidRDefault="00096363" w:rsidP="005D0C21">
            <w:pPr>
              <w:rPr>
                <w:lang w:eastAsia="ru-RU"/>
              </w:rPr>
            </w:pPr>
            <w:r w:rsidRPr="009C0FDD">
              <w:rPr>
                <w:lang w:eastAsia="ru-RU"/>
              </w:rPr>
              <w:t>Клик на метку объекта на карте</w:t>
            </w:r>
          </w:p>
        </w:tc>
        <w:tc>
          <w:tcPr>
            <w:tcW w:w="2693" w:type="dxa"/>
            <w:shd w:val="clear" w:color="auto" w:fill="auto"/>
            <w:vAlign w:val="center"/>
            <w:hideMark/>
          </w:tcPr>
          <w:p w14:paraId="6FEE291B" w14:textId="77777777" w:rsidR="00096363" w:rsidRPr="009C0FDD" w:rsidRDefault="00096363" w:rsidP="005D0C21">
            <w:pPr>
              <w:rPr>
                <w:lang w:eastAsia="ru-RU"/>
              </w:rPr>
            </w:pPr>
            <w:r w:rsidRPr="009C0FDD">
              <w:rPr>
                <w:lang w:eastAsia="ru-RU"/>
              </w:rPr>
              <w:t>Открытие карточки объекта в подразделе "Земельные участки" в разделе "Недвижимость"</w:t>
            </w:r>
          </w:p>
        </w:tc>
      </w:tr>
      <w:tr w:rsidR="00096363" w:rsidRPr="005410FE" w14:paraId="4A9C6BC8" w14:textId="77777777" w:rsidTr="005D0C21">
        <w:trPr>
          <w:trHeight w:val="600"/>
        </w:trPr>
        <w:tc>
          <w:tcPr>
            <w:tcW w:w="576" w:type="dxa"/>
            <w:shd w:val="clear" w:color="auto" w:fill="auto"/>
            <w:vAlign w:val="center"/>
            <w:hideMark/>
          </w:tcPr>
          <w:p w14:paraId="4383A645" w14:textId="77777777" w:rsidR="00096363" w:rsidRPr="009C0FDD" w:rsidRDefault="00096363" w:rsidP="005D0C21">
            <w:pPr>
              <w:jc w:val="center"/>
              <w:rPr>
                <w:lang w:eastAsia="ru-RU"/>
              </w:rPr>
            </w:pPr>
            <w:r w:rsidRPr="009C0FDD">
              <w:rPr>
                <w:lang w:eastAsia="ru-RU"/>
              </w:rPr>
              <w:t>63</w:t>
            </w:r>
          </w:p>
        </w:tc>
        <w:tc>
          <w:tcPr>
            <w:tcW w:w="1692" w:type="dxa"/>
            <w:shd w:val="clear" w:color="auto" w:fill="auto"/>
            <w:vAlign w:val="center"/>
            <w:hideMark/>
          </w:tcPr>
          <w:p w14:paraId="2C8E8460"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72793282" w14:textId="77777777" w:rsidR="00096363" w:rsidRPr="009C0FDD" w:rsidRDefault="00096363" w:rsidP="005D0C21">
            <w:pPr>
              <w:rPr>
                <w:lang w:eastAsia="ru-RU"/>
              </w:rPr>
            </w:pPr>
            <w:r w:rsidRPr="009C0FDD">
              <w:rPr>
                <w:lang w:eastAsia="ru-RU"/>
              </w:rPr>
              <w:t>Открытие раздела Франшизы</w:t>
            </w:r>
          </w:p>
        </w:tc>
        <w:tc>
          <w:tcPr>
            <w:tcW w:w="2268" w:type="dxa"/>
            <w:shd w:val="clear" w:color="auto" w:fill="auto"/>
            <w:vAlign w:val="center"/>
            <w:hideMark/>
          </w:tcPr>
          <w:p w14:paraId="2E93AB0D" w14:textId="77777777" w:rsidR="00096363" w:rsidRPr="009C0FDD" w:rsidRDefault="00096363" w:rsidP="005D0C21">
            <w:pPr>
              <w:rPr>
                <w:lang w:eastAsia="ru-RU"/>
              </w:rPr>
            </w:pPr>
            <w:r w:rsidRPr="009C0FDD">
              <w:rPr>
                <w:lang w:eastAsia="ru-RU"/>
              </w:rPr>
              <w:t>Открытие и применение фильтра в разделе "Франшизы"</w:t>
            </w:r>
          </w:p>
        </w:tc>
        <w:tc>
          <w:tcPr>
            <w:tcW w:w="2693" w:type="dxa"/>
            <w:shd w:val="clear" w:color="auto" w:fill="auto"/>
            <w:vAlign w:val="center"/>
            <w:hideMark/>
          </w:tcPr>
          <w:p w14:paraId="7215D515" w14:textId="77777777" w:rsidR="00096363" w:rsidRPr="009C0FDD" w:rsidRDefault="00096363" w:rsidP="005D0C21">
            <w:pPr>
              <w:rPr>
                <w:lang w:eastAsia="ru-RU"/>
              </w:rPr>
            </w:pPr>
            <w:r w:rsidRPr="009C0FDD">
              <w:rPr>
                <w:lang w:eastAsia="ru-RU"/>
              </w:rPr>
              <w:t>Отображение информации в разделе Франшизы</w:t>
            </w:r>
          </w:p>
        </w:tc>
      </w:tr>
      <w:tr w:rsidR="00096363" w:rsidRPr="005410FE" w14:paraId="72747194" w14:textId="77777777" w:rsidTr="005D0C21">
        <w:trPr>
          <w:trHeight w:val="600"/>
        </w:trPr>
        <w:tc>
          <w:tcPr>
            <w:tcW w:w="576" w:type="dxa"/>
            <w:shd w:val="clear" w:color="auto" w:fill="auto"/>
            <w:vAlign w:val="center"/>
            <w:hideMark/>
          </w:tcPr>
          <w:p w14:paraId="6DDFB9E3" w14:textId="77777777" w:rsidR="00096363" w:rsidRPr="009C0FDD" w:rsidRDefault="00096363" w:rsidP="005D0C21">
            <w:pPr>
              <w:jc w:val="center"/>
              <w:rPr>
                <w:lang w:eastAsia="ru-RU"/>
              </w:rPr>
            </w:pPr>
            <w:r w:rsidRPr="009C0FDD">
              <w:rPr>
                <w:lang w:eastAsia="ru-RU"/>
              </w:rPr>
              <w:t>64</w:t>
            </w:r>
          </w:p>
        </w:tc>
        <w:tc>
          <w:tcPr>
            <w:tcW w:w="1692" w:type="dxa"/>
            <w:shd w:val="clear" w:color="auto" w:fill="auto"/>
            <w:vAlign w:val="center"/>
            <w:hideMark/>
          </w:tcPr>
          <w:p w14:paraId="3AEB1853"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811007E" w14:textId="77777777" w:rsidR="00096363" w:rsidRPr="009C0FDD" w:rsidRDefault="00096363" w:rsidP="005D0C21">
            <w:pPr>
              <w:rPr>
                <w:lang w:eastAsia="ru-RU"/>
              </w:rPr>
            </w:pPr>
            <w:r w:rsidRPr="009C0FDD">
              <w:rPr>
                <w:lang w:eastAsia="ru-RU"/>
              </w:rPr>
              <w:t>Переход на внешний ресурс из раздела Франшизы</w:t>
            </w:r>
          </w:p>
        </w:tc>
        <w:tc>
          <w:tcPr>
            <w:tcW w:w="2268" w:type="dxa"/>
            <w:shd w:val="clear" w:color="auto" w:fill="auto"/>
            <w:vAlign w:val="center"/>
            <w:hideMark/>
          </w:tcPr>
          <w:p w14:paraId="6F4CC187" w14:textId="77777777" w:rsidR="00096363" w:rsidRPr="009C0FDD" w:rsidRDefault="00096363" w:rsidP="005D0C21">
            <w:pPr>
              <w:rPr>
                <w:lang w:eastAsia="ru-RU"/>
              </w:rPr>
            </w:pPr>
            <w:r w:rsidRPr="009C0FDD">
              <w:rPr>
                <w:lang w:eastAsia="ru-RU"/>
              </w:rPr>
              <w:t xml:space="preserve">Переход </w:t>
            </w:r>
            <w:proofErr w:type="gramStart"/>
            <w:r w:rsidRPr="009C0FDD">
              <w:rPr>
                <w:lang w:eastAsia="ru-RU"/>
              </w:rPr>
              <w:t>по</w:t>
            </w:r>
            <w:proofErr w:type="gramEnd"/>
            <w:r w:rsidRPr="009C0FDD">
              <w:rPr>
                <w:lang w:eastAsia="ru-RU"/>
              </w:rPr>
              <w:t xml:space="preserve"> </w:t>
            </w:r>
            <w:proofErr w:type="gramStart"/>
            <w:r w:rsidRPr="009C0FDD">
              <w:rPr>
                <w:lang w:eastAsia="ru-RU"/>
              </w:rPr>
              <w:t>внешней</w:t>
            </w:r>
            <w:proofErr w:type="gramEnd"/>
            <w:r w:rsidRPr="009C0FDD">
              <w:rPr>
                <w:lang w:eastAsia="ru-RU"/>
              </w:rPr>
              <w:t xml:space="preserve"> ссылки из раздела "Франшизы"</w:t>
            </w:r>
          </w:p>
        </w:tc>
        <w:tc>
          <w:tcPr>
            <w:tcW w:w="2693" w:type="dxa"/>
            <w:shd w:val="clear" w:color="auto" w:fill="auto"/>
            <w:vAlign w:val="center"/>
            <w:hideMark/>
          </w:tcPr>
          <w:p w14:paraId="6EA95D7D" w14:textId="77777777" w:rsidR="00096363" w:rsidRPr="009C0FDD" w:rsidRDefault="00096363" w:rsidP="005D0C21">
            <w:pPr>
              <w:rPr>
                <w:lang w:eastAsia="ru-RU"/>
              </w:rPr>
            </w:pPr>
            <w:r w:rsidRPr="009C0FDD">
              <w:rPr>
                <w:lang w:eastAsia="ru-RU"/>
              </w:rPr>
              <w:t>Переход на внешний ресурс из раздела Франшизы</w:t>
            </w:r>
          </w:p>
        </w:tc>
      </w:tr>
      <w:tr w:rsidR="00096363" w:rsidRPr="005410FE" w14:paraId="3A414EE6" w14:textId="77777777" w:rsidTr="005D0C21">
        <w:trPr>
          <w:trHeight w:val="600"/>
        </w:trPr>
        <w:tc>
          <w:tcPr>
            <w:tcW w:w="576" w:type="dxa"/>
            <w:shd w:val="clear" w:color="auto" w:fill="auto"/>
            <w:vAlign w:val="center"/>
            <w:hideMark/>
          </w:tcPr>
          <w:p w14:paraId="78362DA1" w14:textId="77777777" w:rsidR="00096363" w:rsidRPr="009C0FDD" w:rsidRDefault="00096363" w:rsidP="005D0C21">
            <w:pPr>
              <w:jc w:val="center"/>
              <w:rPr>
                <w:lang w:eastAsia="ru-RU"/>
              </w:rPr>
            </w:pPr>
            <w:r w:rsidRPr="009C0FDD">
              <w:rPr>
                <w:lang w:eastAsia="ru-RU"/>
              </w:rPr>
              <w:t>65</w:t>
            </w:r>
          </w:p>
        </w:tc>
        <w:tc>
          <w:tcPr>
            <w:tcW w:w="1692" w:type="dxa"/>
            <w:shd w:val="clear" w:color="auto" w:fill="auto"/>
            <w:vAlign w:val="center"/>
            <w:hideMark/>
          </w:tcPr>
          <w:p w14:paraId="518164DC"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6C0730FF" w14:textId="77777777" w:rsidR="00096363" w:rsidRPr="009C0FDD" w:rsidRDefault="00096363" w:rsidP="005D0C21">
            <w:pPr>
              <w:rPr>
                <w:lang w:eastAsia="ru-RU"/>
              </w:rPr>
            </w:pPr>
            <w:r w:rsidRPr="009C0FDD">
              <w:rPr>
                <w:lang w:eastAsia="ru-RU"/>
              </w:rPr>
              <w:t xml:space="preserve">Открытие карточки объекта Центров стандартизации </w:t>
            </w:r>
            <w:r w:rsidRPr="009C0FDD">
              <w:rPr>
                <w:lang w:eastAsia="ru-RU"/>
              </w:rPr>
              <w:lastRenderedPageBreak/>
              <w:t>(</w:t>
            </w:r>
            <w:proofErr w:type="spellStart"/>
            <w:r w:rsidRPr="009C0FDD">
              <w:rPr>
                <w:lang w:eastAsia="ru-RU"/>
              </w:rPr>
              <w:t>Росстандарта</w:t>
            </w:r>
            <w:proofErr w:type="spellEnd"/>
            <w:r w:rsidRPr="009C0FDD">
              <w:rPr>
                <w:lang w:eastAsia="ru-RU"/>
              </w:rPr>
              <w:t>)</w:t>
            </w:r>
          </w:p>
        </w:tc>
        <w:tc>
          <w:tcPr>
            <w:tcW w:w="2268" w:type="dxa"/>
            <w:shd w:val="clear" w:color="auto" w:fill="auto"/>
            <w:vAlign w:val="center"/>
            <w:hideMark/>
          </w:tcPr>
          <w:p w14:paraId="6AEFA81C" w14:textId="77777777" w:rsidR="00096363" w:rsidRPr="009C0FDD" w:rsidRDefault="00096363" w:rsidP="005D0C21">
            <w:pPr>
              <w:rPr>
                <w:lang w:eastAsia="ru-RU"/>
              </w:rPr>
            </w:pPr>
            <w:r w:rsidRPr="009C0FDD">
              <w:rPr>
                <w:lang w:eastAsia="ru-RU"/>
              </w:rPr>
              <w:lastRenderedPageBreak/>
              <w:t>Клик на метку объекта на карте</w:t>
            </w:r>
          </w:p>
        </w:tc>
        <w:tc>
          <w:tcPr>
            <w:tcW w:w="2693" w:type="dxa"/>
            <w:shd w:val="clear" w:color="auto" w:fill="auto"/>
            <w:vAlign w:val="center"/>
            <w:hideMark/>
          </w:tcPr>
          <w:p w14:paraId="07113595" w14:textId="77777777" w:rsidR="00096363" w:rsidRPr="009C0FDD" w:rsidRDefault="00096363" w:rsidP="005D0C21">
            <w:pPr>
              <w:rPr>
                <w:lang w:eastAsia="ru-RU"/>
              </w:rPr>
            </w:pPr>
            <w:r w:rsidRPr="009C0FDD">
              <w:rPr>
                <w:lang w:eastAsia="ru-RU"/>
              </w:rPr>
              <w:t xml:space="preserve">Открытие карточки объекта Центра стандартизации </w:t>
            </w:r>
            <w:r w:rsidRPr="009C0FDD">
              <w:rPr>
                <w:lang w:eastAsia="ru-RU"/>
              </w:rPr>
              <w:lastRenderedPageBreak/>
              <w:t>(</w:t>
            </w:r>
            <w:proofErr w:type="spellStart"/>
            <w:r w:rsidRPr="009C0FDD">
              <w:rPr>
                <w:lang w:eastAsia="ru-RU"/>
              </w:rPr>
              <w:t>Росстандарта</w:t>
            </w:r>
            <w:proofErr w:type="spellEnd"/>
            <w:r w:rsidRPr="009C0FDD">
              <w:rPr>
                <w:lang w:eastAsia="ru-RU"/>
              </w:rPr>
              <w:t>)</w:t>
            </w:r>
          </w:p>
        </w:tc>
      </w:tr>
      <w:tr w:rsidR="00096363" w:rsidRPr="005410FE" w14:paraId="09D36C90" w14:textId="77777777" w:rsidTr="005D0C21">
        <w:trPr>
          <w:trHeight w:val="600"/>
        </w:trPr>
        <w:tc>
          <w:tcPr>
            <w:tcW w:w="576" w:type="dxa"/>
            <w:shd w:val="clear" w:color="auto" w:fill="auto"/>
            <w:vAlign w:val="center"/>
            <w:hideMark/>
          </w:tcPr>
          <w:p w14:paraId="767CA91D" w14:textId="77777777" w:rsidR="00096363" w:rsidRPr="009C0FDD" w:rsidRDefault="00096363" w:rsidP="005D0C21">
            <w:pPr>
              <w:jc w:val="center"/>
              <w:rPr>
                <w:lang w:eastAsia="ru-RU"/>
              </w:rPr>
            </w:pPr>
            <w:r w:rsidRPr="009C0FDD">
              <w:rPr>
                <w:lang w:eastAsia="ru-RU"/>
              </w:rPr>
              <w:lastRenderedPageBreak/>
              <w:t>66</w:t>
            </w:r>
          </w:p>
        </w:tc>
        <w:tc>
          <w:tcPr>
            <w:tcW w:w="1692" w:type="dxa"/>
            <w:shd w:val="clear" w:color="auto" w:fill="auto"/>
            <w:vAlign w:val="center"/>
            <w:hideMark/>
          </w:tcPr>
          <w:p w14:paraId="2770BC64" w14:textId="77777777" w:rsidR="00096363" w:rsidRPr="009C0FDD" w:rsidRDefault="00096363" w:rsidP="005D0C21">
            <w:pPr>
              <w:rPr>
                <w:lang w:eastAsia="ru-RU"/>
              </w:rPr>
            </w:pPr>
            <w:r w:rsidRPr="009C0FDD">
              <w:rPr>
                <w:lang w:eastAsia="ru-RU"/>
              </w:rPr>
              <w:t>Бизнес-навигатор МСП</w:t>
            </w:r>
          </w:p>
        </w:tc>
        <w:tc>
          <w:tcPr>
            <w:tcW w:w="2835" w:type="dxa"/>
            <w:shd w:val="clear" w:color="auto" w:fill="auto"/>
            <w:vAlign w:val="center"/>
            <w:hideMark/>
          </w:tcPr>
          <w:p w14:paraId="2AF80FBD" w14:textId="77777777" w:rsidR="00096363" w:rsidRPr="009C0FDD" w:rsidRDefault="00096363" w:rsidP="005D0C21">
            <w:pPr>
              <w:rPr>
                <w:lang w:eastAsia="ru-RU"/>
              </w:rPr>
            </w:pPr>
            <w:r w:rsidRPr="009C0FDD">
              <w:rPr>
                <w:lang w:eastAsia="ru-RU"/>
              </w:rPr>
              <w:t>Открытие карточки объекта Торгово-промышленной палаты</w:t>
            </w:r>
          </w:p>
        </w:tc>
        <w:tc>
          <w:tcPr>
            <w:tcW w:w="2268" w:type="dxa"/>
            <w:shd w:val="clear" w:color="auto" w:fill="auto"/>
            <w:vAlign w:val="center"/>
            <w:hideMark/>
          </w:tcPr>
          <w:p w14:paraId="09807D1C" w14:textId="77777777" w:rsidR="00096363" w:rsidRPr="009C0FDD" w:rsidRDefault="00096363" w:rsidP="005D0C21">
            <w:pPr>
              <w:rPr>
                <w:lang w:eastAsia="ru-RU"/>
              </w:rPr>
            </w:pPr>
            <w:r w:rsidRPr="009C0FDD">
              <w:rPr>
                <w:lang w:eastAsia="ru-RU"/>
              </w:rPr>
              <w:t>Клик на метку объекта на карте</w:t>
            </w:r>
          </w:p>
        </w:tc>
        <w:tc>
          <w:tcPr>
            <w:tcW w:w="2693" w:type="dxa"/>
            <w:shd w:val="clear" w:color="auto" w:fill="auto"/>
            <w:vAlign w:val="center"/>
            <w:hideMark/>
          </w:tcPr>
          <w:p w14:paraId="214C5E89" w14:textId="77777777" w:rsidR="00096363" w:rsidRPr="009C0FDD" w:rsidRDefault="00096363" w:rsidP="005D0C21">
            <w:pPr>
              <w:rPr>
                <w:lang w:eastAsia="ru-RU"/>
              </w:rPr>
            </w:pPr>
            <w:r w:rsidRPr="009C0FDD">
              <w:rPr>
                <w:lang w:eastAsia="ru-RU"/>
              </w:rPr>
              <w:t>Открытие карточки объекта Торгово-промышленной палаты</w:t>
            </w:r>
          </w:p>
        </w:tc>
      </w:tr>
      <w:tr w:rsidR="00096363" w:rsidRPr="005410FE" w14:paraId="21B9789D" w14:textId="77777777" w:rsidTr="005D0C21">
        <w:trPr>
          <w:trHeight w:val="2100"/>
        </w:trPr>
        <w:tc>
          <w:tcPr>
            <w:tcW w:w="576" w:type="dxa"/>
            <w:shd w:val="clear" w:color="auto" w:fill="auto"/>
            <w:vAlign w:val="center"/>
            <w:hideMark/>
          </w:tcPr>
          <w:p w14:paraId="0EF88C09" w14:textId="77777777" w:rsidR="00096363" w:rsidRPr="009C0FDD" w:rsidRDefault="00096363" w:rsidP="005D0C21">
            <w:pPr>
              <w:jc w:val="center"/>
              <w:rPr>
                <w:lang w:eastAsia="ru-RU"/>
              </w:rPr>
            </w:pPr>
            <w:r w:rsidRPr="009C0FDD">
              <w:rPr>
                <w:lang w:eastAsia="ru-RU"/>
              </w:rPr>
              <w:t>67</w:t>
            </w:r>
          </w:p>
        </w:tc>
        <w:tc>
          <w:tcPr>
            <w:tcW w:w="1692" w:type="dxa"/>
            <w:shd w:val="clear" w:color="auto" w:fill="auto"/>
            <w:vAlign w:val="center"/>
            <w:hideMark/>
          </w:tcPr>
          <w:p w14:paraId="7020DFD4"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3837A873" w14:textId="77777777" w:rsidR="00096363" w:rsidRPr="009C0FDD" w:rsidRDefault="00096363" w:rsidP="005D0C21">
            <w:pPr>
              <w:rPr>
                <w:lang w:eastAsia="ru-RU"/>
              </w:rPr>
            </w:pPr>
            <w:r w:rsidRPr="009C0FDD">
              <w:rPr>
                <w:lang w:eastAsia="ru-RU"/>
              </w:rPr>
              <w:t>Поиск компании</w:t>
            </w:r>
          </w:p>
        </w:tc>
        <w:tc>
          <w:tcPr>
            <w:tcW w:w="2268" w:type="dxa"/>
            <w:shd w:val="clear" w:color="auto" w:fill="auto"/>
            <w:vAlign w:val="center"/>
            <w:hideMark/>
          </w:tcPr>
          <w:p w14:paraId="4A4614ED" w14:textId="77777777" w:rsidR="00096363" w:rsidRPr="009C0FDD" w:rsidRDefault="00096363" w:rsidP="005D0C21">
            <w:pPr>
              <w:rPr>
                <w:lang w:eastAsia="ru-RU"/>
              </w:rPr>
            </w:pPr>
            <w:r w:rsidRPr="009C0FDD">
              <w:rPr>
                <w:lang w:eastAsia="ru-RU"/>
              </w:rPr>
              <w:t>Поисковый запрос из строки поиска</w:t>
            </w:r>
          </w:p>
        </w:tc>
        <w:tc>
          <w:tcPr>
            <w:tcW w:w="2693" w:type="dxa"/>
            <w:shd w:val="clear" w:color="auto" w:fill="auto"/>
            <w:vAlign w:val="center"/>
            <w:hideMark/>
          </w:tcPr>
          <w:p w14:paraId="7D9D9712" w14:textId="77777777" w:rsidR="00096363" w:rsidRPr="009C0FDD" w:rsidRDefault="00096363" w:rsidP="005D0C21">
            <w:pPr>
              <w:rPr>
                <w:lang w:eastAsia="ru-RU"/>
              </w:rPr>
            </w:pPr>
            <w:r w:rsidRPr="009C0FDD">
              <w:rPr>
                <w:lang w:eastAsia="ru-RU"/>
              </w:rPr>
              <w:t>Пользователь зашел в раздел "Компании" и задал любой из параметров поиска или нажал кнопку "искать".</w:t>
            </w:r>
            <w:r w:rsidRPr="009C0FDD">
              <w:rPr>
                <w:lang w:eastAsia="ru-RU"/>
              </w:rPr>
              <w:br/>
              <w:t>Поиск осуществляется автоматически после выбора условий поиска, поэтому простой выбор условия без нажатия кнопки "Искать" тоже будет учитываться.</w:t>
            </w:r>
          </w:p>
        </w:tc>
      </w:tr>
      <w:tr w:rsidR="00096363" w:rsidRPr="005410FE" w14:paraId="796296F6" w14:textId="77777777" w:rsidTr="005D0C21">
        <w:trPr>
          <w:trHeight w:val="945"/>
        </w:trPr>
        <w:tc>
          <w:tcPr>
            <w:tcW w:w="576" w:type="dxa"/>
            <w:shd w:val="clear" w:color="auto" w:fill="auto"/>
            <w:vAlign w:val="center"/>
            <w:hideMark/>
          </w:tcPr>
          <w:p w14:paraId="6354E83D" w14:textId="77777777" w:rsidR="00096363" w:rsidRPr="009C0FDD" w:rsidRDefault="00096363" w:rsidP="005D0C21">
            <w:pPr>
              <w:jc w:val="center"/>
              <w:rPr>
                <w:lang w:eastAsia="ru-RU"/>
              </w:rPr>
            </w:pPr>
            <w:r w:rsidRPr="009C0FDD">
              <w:rPr>
                <w:lang w:eastAsia="ru-RU"/>
              </w:rPr>
              <w:t>68</w:t>
            </w:r>
          </w:p>
        </w:tc>
        <w:tc>
          <w:tcPr>
            <w:tcW w:w="1692" w:type="dxa"/>
            <w:shd w:val="clear" w:color="auto" w:fill="auto"/>
            <w:vAlign w:val="center"/>
            <w:hideMark/>
          </w:tcPr>
          <w:p w14:paraId="4B5E57C2"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7D598105" w14:textId="77777777" w:rsidR="00096363" w:rsidRPr="009C0FDD" w:rsidRDefault="00096363" w:rsidP="005D0C21">
            <w:pPr>
              <w:rPr>
                <w:lang w:eastAsia="ru-RU"/>
              </w:rPr>
            </w:pPr>
            <w:r w:rsidRPr="009C0FDD">
              <w:rPr>
                <w:lang w:eastAsia="ru-RU"/>
              </w:rPr>
              <w:t>Общий поиск</w:t>
            </w:r>
          </w:p>
        </w:tc>
        <w:tc>
          <w:tcPr>
            <w:tcW w:w="2268" w:type="dxa"/>
            <w:shd w:val="clear" w:color="auto" w:fill="auto"/>
            <w:vAlign w:val="center"/>
            <w:hideMark/>
          </w:tcPr>
          <w:p w14:paraId="6DB78AF5" w14:textId="77777777" w:rsidR="00096363" w:rsidRPr="009C0FDD" w:rsidRDefault="00096363" w:rsidP="005D0C21">
            <w:pPr>
              <w:rPr>
                <w:lang w:eastAsia="ru-RU"/>
              </w:rPr>
            </w:pPr>
            <w:r w:rsidRPr="009C0FDD">
              <w:rPr>
                <w:lang w:eastAsia="ru-RU"/>
              </w:rPr>
              <w:t>Поисковый запрос из строки общего поиска</w:t>
            </w:r>
          </w:p>
        </w:tc>
        <w:tc>
          <w:tcPr>
            <w:tcW w:w="2693" w:type="dxa"/>
            <w:shd w:val="clear" w:color="auto" w:fill="auto"/>
            <w:vAlign w:val="center"/>
            <w:hideMark/>
          </w:tcPr>
          <w:p w14:paraId="355AD9CE" w14:textId="77777777" w:rsidR="00096363" w:rsidRPr="009C0FDD" w:rsidRDefault="00096363" w:rsidP="005D0C21">
            <w:pPr>
              <w:rPr>
                <w:lang w:eastAsia="ru-RU"/>
              </w:rPr>
            </w:pPr>
            <w:r w:rsidRPr="009C0FDD">
              <w:rPr>
                <w:lang w:eastAsia="ru-RU"/>
              </w:rPr>
              <w:t>Пользователь зашел на главную страницу, ввел данные в поисковую строку и нажал кнопку "искать"</w:t>
            </w:r>
          </w:p>
        </w:tc>
      </w:tr>
      <w:tr w:rsidR="00096363" w:rsidRPr="005410FE" w14:paraId="3BBF3008" w14:textId="77777777" w:rsidTr="005D0C21">
        <w:trPr>
          <w:trHeight w:val="600"/>
        </w:trPr>
        <w:tc>
          <w:tcPr>
            <w:tcW w:w="576" w:type="dxa"/>
            <w:shd w:val="clear" w:color="auto" w:fill="auto"/>
            <w:vAlign w:val="center"/>
            <w:hideMark/>
          </w:tcPr>
          <w:p w14:paraId="5646677B" w14:textId="77777777" w:rsidR="00096363" w:rsidRPr="009C0FDD" w:rsidRDefault="00096363" w:rsidP="005D0C21">
            <w:pPr>
              <w:jc w:val="center"/>
              <w:rPr>
                <w:lang w:eastAsia="ru-RU"/>
              </w:rPr>
            </w:pPr>
            <w:r w:rsidRPr="009C0FDD">
              <w:rPr>
                <w:lang w:eastAsia="ru-RU"/>
              </w:rPr>
              <w:t>69</w:t>
            </w:r>
          </w:p>
        </w:tc>
        <w:tc>
          <w:tcPr>
            <w:tcW w:w="1692" w:type="dxa"/>
            <w:shd w:val="clear" w:color="auto" w:fill="auto"/>
            <w:vAlign w:val="center"/>
            <w:hideMark/>
          </w:tcPr>
          <w:p w14:paraId="65FCCD4C"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2E5CC0DD" w14:textId="77777777" w:rsidR="00096363" w:rsidRPr="009C0FDD" w:rsidRDefault="00096363" w:rsidP="005D0C21">
            <w:pPr>
              <w:rPr>
                <w:lang w:eastAsia="ru-RU"/>
              </w:rPr>
            </w:pPr>
            <w:r w:rsidRPr="009C0FDD">
              <w:rPr>
                <w:lang w:eastAsia="ru-RU"/>
              </w:rPr>
              <w:t>Проверка регистрационных данных компании</w:t>
            </w:r>
          </w:p>
        </w:tc>
        <w:tc>
          <w:tcPr>
            <w:tcW w:w="2268" w:type="dxa"/>
            <w:shd w:val="clear" w:color="auto" w:fill="auto"/>
            <w:vAlign w:val="center"/>
            <w:hideMark/>
          </w:tcPr>
          <w:p w14:paraId="375FB979" w14:textId="77777777" w:rsidR="00096363" w:rsidRPr="009C0FDD" w:rsidRDefault="00096363" w:rsidP="005D0C21">
            <w:pPr>
              <w:rPr>
                <w:lang w:eastAsia="ru-RU"/>
              </w:rPr>
            </w:pPr>
            <w:r w:rsidRPr="009C0FDD">
              <w:rPr>
                <w:lang w:eastAsia="ru-RU"/>
              </w:rPr>
              <w:t>Имя профиля</w:t>
            </w:r>
          </w:p>
        </w:tc>
        <w:tc>
          <w:tcPr>
            <w:tcW w:w="2693" w:type="dxa"/>
            <w:shd w:val="clear" w:color="auto" w:fill="auto"/>
            <w:vAlign w:val="center"/>
            <w:hideMark/>
          </w:tcPr>
          <w:p w14:paraId="6E5B32F7" w14:textId="77777777" w:rsidR="00096363" w:rsidRPr="009C0FDD" w:rsidRDefault="00096363" w:rsidP="005D0C21">
            <w:pPr>
              <w:rPr>
                <w:lang w:eastAsia="ru-RU"/>
              </w:rPr>
            </w:pPr>
            <w:r w:rsidRPr="009C0FDD">
              <w:rPr>
                <w:lang w:eastAsia="ru-RU"/>
              </w:rPr>
              <w:t>Пользователь зашел на страницу профиля компании - "Основные данные".</w:t>
            </w:r>
          </w:p>
        </w:tc>
      </w:tr>
      <w:tr w:rsidR="00096363" w:rsidRPr="005410FE" w14:paraId="66A6FBD1" w14:textId="77777777" w:rsidTr="005D0C21">
        <w:trPr>
          <w:trHeight w:val="2700"/>
        </w:trPr>
        <w:tc>
          <w:tcPr>
            <w:tcW w:w="576" w:type="dxa"/>
            <w:shd w:val="clear" w:color="auto" w:fill="auto"/>
            <w:vAlign w:val="center"/>
            <w:hideMark/>
          </w:tcPr>
          <w:p w14:paraId="30A277F3" w14:textId="77777777" w:rsidR="00096363" w:rsidRPr="009C0FDD" w:rsidRDefault="00096363" w:rsidP="005D0C21">
            <w:pPr>
              <w:jc w:val="center"/>
              <w:rPr>
                <w:lang w:eastAsia="ru-RU"/>
              </w:rPr>
            </w:pPr>
            <w:r w:rsidRPr="009C0FDD">
              <w:rPr>
                <w:lang w:eastAsia="ru-RU"/>
              </w:rPr>
              <w:t>70</w:t>
            </w:r>
          </w:p>
        </w:tc>
        <w:tc>
          <w:tcPr>
            <w:tcW w:w="1692" w:type="dxa"/>
            <w:shd w:val="clear" w:color="auto" w:fill="auto"/>
            <w:vAlign w:val="center"/>
            <w:hideMark/>
          </w:tcPr>
          <w:p w14:paraId="63E08555"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376808D6" w14:textId="77777777" w:rsidR="00096363" w:rsidRPr="009C0FDD" w:rsidRDefault="00096363" w:rsidP="005D0C21">
            <w:pPr>
              <w:rPr>
                <w:lang w:eastAsia="ru-RU"/>
              </w:rPr>
            </w:pPr>
            <w:r w:rsidRPr="009C0FDD">
              <w:rPr>
                <w:lang w:eastAsia="ru-RU"/>
              </w:rPr>
              <w:t>Расширенная проверка контрагента</w:t>
            </w:r>
          </w:p>
        </w:tc>
        <w:tc>
          <w:tcPr>
            <w:tcW w:w="2268" w:type="dxa"/>
            <w:shd w:val="clear" w:color="auto" w:fill="auto"/>
            <w:vAlign w:val="center"/>
            <w:hideMark/>
          </w:tcPr>
          <w:p w14:paraId="2D27D65B" w14:textId="77777777" w:rsidR="00096363" w:rsidRPr="009C0FDD" w:rsidRDefault="00096363" w:rsidP="005D0C21">
            <w:pPr>
              <w:rPr>
                <w:lang w:eastAsia="ru-RU"/>
              </w:rPr>
            </w:pPr>
            <w:r w:rsidRPr="009C0FDD">
              <w:rPr>
                <w:lang w:eastAsia="ru-RU"/>
              </w:rPr>
              <w:t>Имя профиля</w:t>
            </w:r>
          </w:p>
        </w:tc>
        <w:tc>
          <w:tcPr>
            <w:tcW w:w="2693" w:type="dxa"/>
            <w:shd w:val="clear" w:color="auto" w:fill="auto"/>
            <w:vAlign w:val="center"/>
            <w:hideMark/>
          </w:tcPr>
          <w:p w14:paraId="6C572803" w14:textId="77777777" w:rsidR="00096363" w:rsidRPr="009C0FDD" w:rsidRDefault="00096363" w:rsidP="005D0C21">
            <w:pPr>
              <w:rPr>
                <w:lang w:eastAsia="ru-RU"/>
              </w:rPr>
            </w:pPr>
            <w:r w:rsidRPr="009C0FDD">
              <w:rPr>
                <w:lang w:eastAsia="ru-RU"/>
              </w:rPr>
              <w:t>Пользователь зашел на любую доступную для анализа страницу профиля компании.</w:t>
            </w:r>
            <w:r w:rsidRPr="009C0FDD">
              <w:rPr>
                <w:lang w:eastAsia="ru-RU"/>
              </w:rPr>
              <w:br/>
              <w:t xml:space="preserve">Учитывается любая доступная пользователю страница профиля, т.к. каждая страница профиля несет ценную информацию: </w:t>
            </w:r>
            <w:proofErr w:type="gramStart"/>
            <w:r w:rsidRPr="009C0FDD">
              <w:rPr>
                <w:lang w:eastAsia="ru-RU"/>
              </w:rPr>
              <w:t xml:space="preserve">"Основные данные" (в </w:t>
            </w:r>
            <w:proofErr w:type="spellStart"/>
            <w:r w:rsidRPr="009C0FDD">
              <w:rPr>
                <w:lang w:eastAsia="ru-RU"/>
              </w:rPr>
              <w:t>т.ч</w:t>
            </w:r>
            <w:proofErr w:type="spellEnd"/>
            <w:r w:rsidRPr="009C0FDD">
              <w:rPr>
                <w:lang w:eastAsia="ru-RU"/>
              </w:rPr>
              <w:t>. лицензии, патенты, сертификаты соответствия, финансовое состояние компании), "Проверки",</w:t>
            </w:r>
            <w:r>
              <w:rPr>
                <w:lang w:eastAsia="ru-RU"/>
              </w:rPr>
              <w:t xml:space="preserve"> </w:t>
            </w:r>
            <w:r w:rsidRPr="009C0FDD">
              <w:rPr>
                <w:lang w:eastAsia="ru-RU"/>
              </w:rPr>
              <w:t>"Отзывы", "Объявления и прайс-листы", "Контракты"</w:t>
            </w:r>
            <w:proofErr w:type="gramEnd"/>
          </w:p>
        </w:tc>
      </w:tr>
      <w:tr w:rsidR="00096363" w:rsidRPr="005410FE" w14:paraId="1EA34977" w14:textId="77777777" w:rsidTr="005D0C21">
        <w:trPr>
          <w:trHeight w:val="2100"/>
        </w:trPr>
        <w:tc>
          <w:tcPr>
            <w:tcW w:w="576" w:type="dxa"/>
            <w:shd w:val="clear" w:color="auto" w:fill="auto"/>
            <w:vAlign w:val="center"/>
            <w:hideMark/>
          </w:tcPr>
          <w:p w14:paraId="2F175D2A" w14:textId="77777777" w:rsidR="00096363" w:rsidRPr="009C0FDD" w:rsidRDefault="00096363" w:rsidP="005D0C21">
            <w:pPr>
              <w:jc w:val="center"/>
              <w:rPr>
                <w:lang w:eastAsia="ru-RU"/>
              </w:rPr>
            </w:pPr>
            <w:r w:rsidRPr="009C0FDD">
              <w:rPr>
                <w:lang w:eastAsia="ru-RU"/>
              </w:rPr>
              <w:lastRenderedPageBreak/>
              <w:t>71</w:t>
            </w:r>
          </w:p>
        </w:tc>
        <w:tc>
          <w:tcPr>
            <w:tcW w:w="1692" w:type="dxa"/>
            <w:shd w:val="clear" w:color="auto" w:fill="auto"/>
            <w:vAlign w:val="center"/>
            <w:hideMark/>
          </w:tcPr>
          <w:p w14:paraId="2E5DDEBD"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6236C144" w14:textId="77777777" w:rsidR="00096363" w:rsidRPr="009C0FDD" w:rsidRDefault="00096363" w:rsidP="005D0C21">
            <w:pPr>
              <w:rPr>
                <w:lang w:eastAsia="ru-RU"/>
              </w:rPr>
            </w:pPr>
            <w:r w:rsidRPr="009C0FDD">
              <w:rPr>
                <w:lang w:eastAsia="ru-RU"/>
              </w:rPr>
              <w:t>Поиск объявленных закупок или позиции плана закупки или объявлений от пользователей с запросом на покупку товара/работы/услуги</w:t>
            </w:r>
          </w:p>
        </w:tc>
        <w:tc>
          <w:tcPr>
            <w:tcW w:w="2268" w:type="dxa"/>
            <w:shd w:val="clear" w:color="auto" w:fill="auto"/>
            <w:vAlign w:val="center"/>
            <w:hideMark/>
          </w:tcPr>
          <w:p w14:paraId="69A127EA" w14:textId="77777777" w:rsidR="00096363" w:rsidRPr="009C0FDD" w:rsidRDefault="00096363" w:rsidP="005D0C21">
            <w:pPr>
              <w:rPr>
                <w:lang w:eastAsia="ru-RU"/>
              </w:rPr>
            </w:pPr>
            <w:r w:rsidRPr="009C0FDD">
              <w:rPr>
                <w:lang w:eastAsia="ru-RU"/>
              </w:rPr>
              <w:t>Поисковый запрос из строки поиска</w:t>
            </w:r>
          </w:p>
        </w:tc>
        <w:tc>
          <w:tcPr>
            <w:tcW w:w="2693" w:type="dxa"/>
            <w:shd w:val="clear" w:color="auto" w:fill="auto"/>
            <w:vAlign w:val="center"/>
            <w:hideMark/>
          </w:tcPr>
          <w:p w14:paraId="66853085" w14:textId="77777777" w:rsidR="00096363" w:rsidRPr="009C0FDD" w:rsidRDefault="00096363" w:rsidP="005D0C21">
            <w:pPr>
              <w:rPr>
                <w:lang w:eastAsia="ru-RU"/>
              </w:rPr>
            </w:pPr>
            <w:r w:rsidRPr="009C0FDD">
              <w:rPr>
                <w:lang w:eastAsia="ru-RU"/>
              </w:rPr>
              <w:t xml:space="preserve">Пользователь зашел в раздел "Объявления" на страницу "Покупка" и задал любой из параметров поиска или нажал кнопку "искать". </w:t>
            </w:r>
            <w:r w:rsidRPr="009C0FDD">
              <w:rPr>
                <w:lang w:eastAsia="ru-RU"/>
              </w:rPr>
              <w:br/>
              <w:t>Поиск осуществляется автоматически после выбора условий поиска, поэтому простой выбор условия без нажатия кнопки "Искать" тоже будет учитываться.</w:t>
            </w:r>
          </w:p>
        </w:tc>
      </w:tr>
      <w:tr w:rsidR="00096363" w:rsidRPr="005410FE" w14:paraId="63E567D4" w14:textId="77777777" w:rsidTr="005D0C21">
        <w:trPr>
          <w:trHeight w:val="2100"/>
        </w:trPr>
        <w:tc>
          <w:tcPr>
            <w:tcW w:w="576" w:type="dxa"/>
            <w:shd w:val="clear" w:color="auto" w:fill="auto"/>
            <w:vAlign w:val="center"/>
            <w:hideMark/>
          </w:tcPr>
          <w:p w14:paraId="79462A53" w14:textId="77777777" w:rsidR="00096363" w:rsidRPr="009C0FDD" w:rsidRDefault="00096363" w:rsidP="005D0C21">
            <w:pPr>
              <w:jc w:val="center"/>
              <w:rPr>
                <w:lang w:eastAsia="ru-RU"/>
              </w:rPr>
            </w:pPr>
            <w:r w:rsidRPr="009C0FDD">
              <w:rPr>
                <w:lang w:eastAsia="ru-RU"/>
              </w:rPr>
              <w:t>72</w:t>
            </w:r>
          </w:p>
        </w:tc>
        <w:tc>
          <w:tcPr>
            <w:tcW w:w="1692" w:type="dxa"/>
            <w:shd w:val="clear" w:color="auto" w:fill="auto"/>
            <w:vAlign w:val="center"/>
            <w:hideMark/>
          </w:tcPr>
          <w:p w14:paraId="13D2B907"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1610F339" w14:textId="77777777" w:rsidR="00096363" w:rsidRPr="009C0FDD" w:rsidRDefault="00096363" w:rsidP="005D0C21">
            <w:pPr>
              <w:rPr>
                <w:lang w:eastAsia="ru-RU"/>
              </w:rPr>
            </w:pPr>
            <w:r w:rsidRPr="009C0FDD">
              <w:rPr>
                <w:lang w:eastAsia="ru-RU"/>
              </w:rPr>
              <w:t>Поиск объявленных торгов государственным имуществом, имуществом компаний-банкротов или объявлений от пользователей с предложением товаров/работ/услуг</w:t>
            </w:r>
          </w:p>
        </w:tc>
        <w:tc>
          <w:tcPr>
            <w:tcW w:w="2268" w:type="dxa"/>
            <w:shd w:val="clear" w:color="auto" w:fill="auto"/>
            <w:vAlign w:val="center"/>
            <w:hideMark/>
          </w:tcPr>
          <w:p w14:paraId="234F9598" w14:textId="77777777" w:rsidR="00096363" w:rsidRPr="009C0FDD" w:rsidRDefault="00096363" w:rsidP="005D0C21">
            <w:pPr>
              <w:rPr>
                <w:lang w:eastAsia="ru-RU"/>
              </w:rPr>
            </w:pPr>
            <w:r w:rsidRPr="009C0FDD">
              <w:rPr>
                <w:lang w:eastAsia="ru-RU"/>
              </w:rPr>
              <w:t>Поисковый запрос из строки поиска</w:t>
            </w:r>
          </w:p>
        </w:tc>
        <w:tc>
          <w:tcPr>
            <w:tcW w:w="2693" w:type="dxa"/>
            <w:shd w:val="clear" w:color="auto" w:fill="auto"/>
            <w:vAlign w:val="center"/>
            <w:hideMark/>
          </w:tcPr>
          <w:p w14:paraId="3F2AB16D" w14:textId="77777777" w:rsidR="00096363" w:rsidRPr="009C0FDD" w:rsidRDefault="00096363" w:rsidP="005D0C21">
            <w:pPr>
              <w:rPr>
                <w:lang w:eastAsia="ru-RU"/>
              </w:rPr>
            </w:pPr>
            <w:r w:rsidRPr="009C0FDD">
              <w:rPr>
                <w:lang w:eastAsia="ru-RU"/>
              </w:rPr>
              <w:t>Пользователь зашел в раздел "Объявления" на страницу "Продажа" и задал любой из параметров поиска или нажал кнопку "искать".</w:t>
            </w:r>
            <w:r w:rsidRPr="009C0FDD">
              <w:rPr>
                <w:lang w:eastAsia="ru-RU"/>
              </w:rPr>
              <w:br/>
              <w:t>Поиск осуществляется автоматически после выбора условий поиска, поэтому простой выбор условия без нажатия кнопки "Искать" тоже будет учитываться.</w:t>
            </w:r>
          </w:p>
        </w:tc>
      </w:tr>
      <w:tr w:rsidR="00096363" w:rsidRPr="005410FE" w14:paraId="17D5651E" w14:textId="77777777" w:rsidTr="005D0C21">
        <w:trPr>
          <w:trHeight w:val="2400"/>
        </w:trPr>
        <w:tc>
          <w:tcPr>
            <w:tcW w:w="576" w:type="dxa"/>
            <w:shd w:val="clear" w:color="auto" w:fill="auto"/>
            <w:vAlign w:val="center"/>
            <w:hideMark/>
          </w:tcPr>
          <w:p w14:paraId="72CD29EC" w14:textId="77777777" w:rsidR="00096363" w:rsidRPr="009C0FDD" w:rsidRDefault="00096363" w:rsidP="005D0C21">
            <w:pPr>
              <w:jc w:val="center"/>
              <w:rPr>
                <w:lang w:eastAsia="ru-RU"/>
              </w:rPr>
            </w:pPr>
            <w:r w:rsidRPr="009C0FDD">
              <w:rPr>
                <w:lang w:eastAsia="ru-RU"/>
              </w:rPr>
              <w:t>73</w:t>
            </w:r>
          </w:p>
        </w:tc>
        <w:tc>
          <w:tcPr>
            <w:tcW w:w="1692" w:type="dxa"/>
            <w:shd w:val="clear" w:color="auto" w:fill="auto"/>
            <w:vAlign w:val="center"/>
            <w:hideMark/>
          </w:tcPr>
          <w:p w14:paraId="43CE30E1"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5836022D" w14:textId="77777777" w:rsidR="00096363" w:rsidRPr="009C0FDD" w:rsidRDefault="00096363" w:rsidP="005D0C21">
            <w:pPr>
              <w:rPr>
                <w:lang w:eastAsia="ru-RU"/>
              </w:rPr>
            </w:pPr>
            <w:r w:rsidRPr="009C0FDD">
              <w:rPr>
                <w:lang w:eastAsia="ru-RU"/>
              </w:rPr>
              <w:t>Просмотр подробной карточки объявления</w:t>
            </w:r>
          </w:p>
        </w:tc>
        <w:tc>
          <w:tcPr>
            <w:tcW w:w="2268" w:type="dxa"/>
            <w:shd w:val="clear" w:color="auto" w:fill="auto"/>
            <w:vAlign w:val="center"/>
            <w:hideMark/>
          </w:tcPr>
          <w:p w14:paraId="2AFE5B68" w14:textId="77777777" w:rsidR="00096363" w:rsidRPr="009C0FDD" w:rsidRDefault="00096363" w:rsidP="005D0C21">
            <w:pPr>
              <w:rPr>
                <w:lang w:eastAsia="ru-RU"/>
              </w:rPr>
            </w:pPr>
            <w:r w:rsidRPr="009C0FDD">
              <w:rPr>
                <w:lang w:eastAsia="ru-RU"/>
              </w:rPr>
              <w:t>Имя карточки объявления</w:t>
            </w:r>
          </w:p>
        </w:tc>
        <w:tc>
          <w:tcPr>
            <w:tcW w:w="2693" w:type="dxa"/>
            <w:shd w:val="clear" w:color="auto" w:fill="auto"/>
            <w:vAlign w:val="center"/>
            <w:hideMark/>
          </w:tcPr>
          <w:p w14:paraId="7B055D33" w14:textId="77777777" w:rsidR="00096363" w:rsidRPr="009C0FDD" w:rsidRDefault="00096363" w:rsidP="005D0C21">
            <w:pPr>
              <w:rPr>
                <w:lang w:eastAsia="ru-RU"/>
              </w:rPr>
            </w:pPr>
            <w:r w:rsidRPr="009C0FDD">
              <w:rPr>
                <w:lang w:eastAsia="ru-RU"/>
              </w:rPr>
              <w:t>Пользователь заходит в карточку найденного объявления для его более подробного изучения.</w:t>
            </w:r>
            <w:r w:rsidRPr="009C0FDD">
              <w:rPr>
                <w:lang w:eastAsia="ru-RU"/>
              </w:rPr>
              <w:br/>
              <w:t>Типы объявлений: объявленные закупки, план закупок, запрос покупки товаров/работ/услуг от пользователей, торги государственным имуществом, торги имуществом компаний-банкротов, предложения товаров/работ/услуг от пользователей.</w:t>
            </w:r>
          </w:p>
        </w:tc>
      </w:tr>
      <w:tr w:rsidR="00096363" w:rsidRPr="005410FE" w14:paraId="2B3FFE27" w14:textId="77777777" w:rsidTr="005D0C21">
        <w:trPr>
          <w:trHeight w:val="2100"/>
        </w:trPr>
        <w:tc>
          <w:tcPr>
            <w:tcW w:w="576" w:type="dxa"/>
            <w:shd w:val="clear" w:color="auto" w:fill="auto"/>
            <w:vAlign w:val="center"/>
            <w:hideMark/>
          </w:tcPr>
          <w:p w14:paraId="7094DF7A" w14:textId="77777777" w:rsidR="00096363" w:rsidRPr="009C0FDD" w:rsidRDefault="00096363" w:rsidP="005D0C21">
            <w:pPr>
              <w:jc w:val="center"/>
              <w:rPr>
                <w:lang w:eastAsia="ru-RU"/>
              </w:rPr>
            </w:pPr>
            <w:r w:rsidRPr="009C0FDD">
              <w:rPr>
                <w:lang w:eastAsia="ru-RU"/>
              </w:rPr>
              <w:lastRenderedPageBreak/>
              <w:t>74</w:t>
            </w:r>
          </w:p>
        </w:tc>
        <w:tc>
          <w:tcPr>
            <w:tcW w:w="1692" w:type="dxa"/>
            <w:shd w:val="clear" w:color="auto" w:fill="auto"/>
            <w:vAlign w:val="center"/>
            <w:hideMark/>
          </w:tcPr>
          <w:p w14:paraId="1A4E3246"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44EB7116" w14:textId="77777777" w:rsidR="00096363" w:rsidRPr="009C0FDD" w:rsidRDefault="00096363" w:rsidP="005D0C21">
            <w:pPr>
              <w:rPr>
                <w:lang w:eastAsia="ru-RU"/>
              </w:rPr>
            </w:pPr>
            <w:r w:rsidRPr="009C0FDD">
              <w:rPr>
                <w:lang w:eastAsia="ru-RU"/>
              </w:rPr>
              <w:t>Поиск организаций, осуществляющих поддержку МСП</w:t>
            </w:r>
          </w:p>
        </w:tc>
        <w:tc>
          <w:tcPr>
            <w:tcW w:w="2268" w:type="dxa"/>
            <w:shd w:val="clear" w:color="auto" w:fill="auto"/>
            <w:vAlign w:val="center"/>
            <w:hideMark/>
          </w:tcPr>
          <w:p w14:paraId="175E21AD" w14:textId="77777777" w:rsidR="00096363" w:rsidRPr="009C0FDD" w:rsidRDefault="00096363" w:rsidP="005D0C21">
            <w:pPr>
              <w:rPr>
                <w:lang w:eastAsia="ru-RU"/>
              </w:rPr>
            </w:pPr>
            <w:r w:rsidRPr="009C0FDD">
              <w:rPr>
                <w:lang w:eastAsia="ru-RU"/>
              </w:rPr>
              <w:t>Поисковый запрос из строки поиска</w:t>
            </w:r>
          </w:p>
        </w:tc>
        <w:tc>
          <w:tcPr>
            <w:tcW w:w="2693" w:type="dxa"/>
            <w:shd w:val="clear" w:color="auto" w:fill="auto"/>
            <w:vAlign w:val="center"/>
            <w:hideMark/>
          </w:tcPr>
          <w:p w14:paraId="113EA4AB" w14:textId="77777777" w:rsidR="00096363" w:rsidRPr="009C0FDD" w:rsidRDefault="00096363" w:rsidP="005D0C21">
            <w:pPr>
              <w:rPr>
                <w:lang w:eastAsia="ru-RU"/>
              </w:rPr>
            </w:pPr>
            <w:r w:rsidRPr="009C0FDD">
              <w:rPr>
                <w:lang w:eastAsia="ru-RU"/>
              </w:rPr>
              <w:t>Пользователь зашел в раздел "Поддержка МСП" и задал любой из параметров поиска или нажал кнопку "искать".</w:t>
            </w:r>
            <w:r w:rsidRPr="009C0FDD">
              <w:rPr>
                <w:lang w:eastAsia="ru-RU"/>
              </w:rPr>
              <w:br/>
              <w:t>Поиск осуществляется автоматически после выбора условий поиска, поэтому простой выбор условия без нажатия кнопки "Искать" тоже будет учитываться.</w:t>
            </w:r>
          </w:p>
        </w:tc>
      </w:tr>
      <w:tr w:rsidR="00096363" w:rsidRPr="005410FE" w14:paraId="471FE4AE" w14:textId="77777777" w:rsidTr="005D0C21">
        <w:trPr>
          <w:trHeight w:val="600"/>
        </w:trPr>
        <w:tc>
          <w:tcPr>
            <w:tcW w:w="576" w:type="dxa"/>
            <w:shd w:val="clear" w:color="auto" w:fill="auto"/>
            <w:vAlign w:val="center"/>
            <w:hideMark/>
          </w:tcPr>
          <w:p w14:paraId="5105E353" w14:textId="77777777" w:rsidR="00096363" w:rsidRPr="009C0FDD" w:rsidRDefault="00096363" w:rsidP="005D0C21">
            <w:pPr>
              <w:jc w:val="center"/>
              <w:rPr>
                <w:lang w:eastAsia="ru-RU"/>
              </w:rPr>
            </w:pPr>
            <w:r w:rsidRPr="009C0FDD">
              <w:rPr>
                <w:lang w:eastAsia="ru-RU"/>
              </w:rPr>
              <w:t>75</w:t>
            </w:r>
          </w:p>
        </w:tc>
        <w:tc>
          <w:tcPr>
            <w:tcW w:w="1692" w:type="dxa"/>
            <w:shd w:val="clear" w:color="auto" w:fill="auto"/>
            <w:vAlign w:val="center"/>
            <w:hideMark/>
          </w:tcPr>
          <w:p w14:paraId="69EEDA17"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0B3196A0" w14:textId="77777777" w:rsidR="00096363" w:rsidRPr="009C0FDD" w:rsidRDefault="00096363" w:rsidP="005D0C21">
            <w:pPr>
              <w:rPr>
                <w:lang w:eastAsia="ru-RU"/>
              </w:rPr>
            </w:pPr>
            <w:r w:rsidRPr="009C0FDD">
              <w:rPr>
                <w:lang w:eastAsia="ru-RU"/>
              </w:rPr>
              <w:t>Просмотр подробной информации об организации поддержки МСП</w:t>
            </w:r>
          </w:p>
        </w:tc>
        <w:tc>
          <w:tcPr>
            <w:tcW w:w="2268" w:type="dxa"/>
            <w:shd w:val="clear" w:color="auto" w:fill="auto"/>
            <w:vAlign w:val="center"/>
            <w:hideMark/>
          </w:tcPr>
          <w:p w14:paraId="086C2BAE" w14:textId="77777777" w:rsidR="00096363" w:rsidRPr="009C0FDD" w:rsidRDefault="00096363" w:rsidP="005D0C21">
            <w:pPr>
              <w:rPr>
                <w:lang w:eastAsia="ru-RU"/>
              </w:rPr>
            </w:pPr>
            <w:r w:rsidRPr="009C0FDD">
              <w:rPr>
                <w:lang w:eastAsia="ru-RU"/>
              </w:rPr>
              <w:t>Имя карточки организации</w:t>
            </w:r>
          </w:p>
        </w:tc>
        <w:tc>
          <w:tcPr>
            <w:tcW w:w="2693" w:type="dxa"/>
            <w:shd w:val="clear" w:color="auto" w:fill="auto"/>
            <w:vAlign w:val="center"/>
            <w:hideMark/>
          </w:tcPr>
          <w:p w14:paraId="38D4647D" w14:textId="77777777" w:rsidR="00096363" w:rsidRPr="009C0FDD" w:rsidRDefault="00096363" w:rsidP="005D0C21">
            <w:pPr>
              <w:rPr>
                <w:lang w:eastAsia="ru-RU"/>
              </w:rPr>
            </w:pPr>
            <w:r w:rsidRPr="009C0FDD">
              <w:rPr>
                <w:lang w:eastAsia="ru-RU"/>
              </w:rPr>
              <w:t>Пользователь зашел в карточку организации поддержки МСП</w:t>
            </w:r>
          </w:p>
        </w:tc>
      </w:tr>
      <w:tr w:rsidR="00096363" w:rsidRPr="009C0FDD" w14:paraId="65C30612" w14:textId="77777777" w:rsidTr="005D0C21">
        <w:trPr>
          <w:trHeight w:val="1200"/>
        </w:trPr>
        <w:tc>
          <w:tcPr>
            <w:tcW w:w="576" w:type="dxa"/>
            <w:shd w:val="clear" w:color="auto" w:fill="auto"/>
            <w:vAlign w:val="center"/>
            <w:hideMark/>
          </w:tcPr>
          <w:p w14:paraId="2D94B5D0" w14:textId="77777777" w:rsidR="00096363" w:rsidRPr="009C0FDD" w:rsidRDefault="00096363" w:rsidP="005D0C21">
            <w:pPr>
              <w:jc w:val="center"/>
              <w:rPr>
                <w:lang w:eastAsia="ru-RU"/>
              </w:rPr>
            </w:pPr>
            <w:r w:rsidRPr="009C0FDD">
              <w:rPr>
                <w:lang w:eastAsia="ru-RU"/>
              </w:rPr>
              <w:t>76</w:t>
            </w:r>
          </w:p>
        </w:tc>
        <w:tc>
          <w:tcPr>
            <w:tcW w:w="1692" w:type="dxa"/>
            <w:shd w:val="clear" w:color="auto" w:fill="auto"/>
            <w:vAlign w:val="center"/>
            <w:hideMark/>
          </w:tcPr>
          <w:p w14:paraId="3D0FB4CB"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1E97AD7C" w14:textId="77777777" w:rsidR="00096363" w:rsidRPr="009C0FDD" w:rsidRDefault="00096363" w:rsidP="005D0C21">
            <w:pPr>
              <w:rPr>
                <w:lang w:eastAsia="ru-RU"/>
              </w:rPr>
            </w:pPr>
            <w:r w:rsidRPr="009C0FDD">
              <w:rPr>
                <w:lang w:eastAsia="ru-RU"/>
              </w:rPr>
              <w:t>Анализ данных в разрезе регионов и отраслей по занятости и уровню жизни</w:t>
            </w:r>
          </w:p>
        </w:tc>
        <w:tc>
          <w:tcPr>
            <w:tcW w:w="2268" w:type="dxa"/>
            <w:shd w:val="clear" w:color="auto" w:fill="auto"/>
            <w:vAlign w:val="center"/>
            <w:hideMark/>
          </w:tcPr>
          <w:p w14:paraId="3BE72A71" w14:textId="77777777" w:rsidR="00096363" w:rsidRPr="009C0FDD" w:rsidRDefault="00096363" w:rsidP="005D0C21">
            <w:pPr>
              <w:rPr>
                <w:lang w:eastAsia="ru-RU"/>
              </w:rPr>
            </w:pPr>
            <w:r w:rsidRPr="009C0FDD">
              <w:rPr>
                <w:lang w:eastAsia="ru-RU"/>
              </w:rPr>
              <w:t>Имя раздела</w:t>
            </w:r>
          </w:p>
        </w:tc>
        <w:tc>
          <w:tcPr>
            <w:tcW w:w="2693" w:type="dxa"/>
            <w:shd w:val="clear" w:color="auto" w:fill="auto"/>
            <w:vAlign w:val="center"/>
            <w:hideMark/>
          </w:tcPr>
          <w:p w14:paraId="2E53F3F7" w14:textId="77777777" w:rsidR="00096363" w:rsidRPr="009C0FDD" w:rsidRDefault="00096363" w:rsidP="005D0C21">
            <w:pPr>
              <w:rPr>
                <w:lang w:eastAsia="ru-RU"/>
              </w:rPr>
            </w:pPr>
            <w:r w:rsidRPr="009C0FDD">
              <w:rPr>
                <w:lang w:eastAsia="ru-RU"/>
              </w:rPr>
              <w:t xml:space="preserve">Пользователь зашел в раздел "Аналитика" и посмотрел данные в любом из доступных разделов, кликнув на его название. </w:t>
            </w:r>
            <w:r w:rsidRPr="009C0FDD">
              <w:rPr>
                <w:lang w:eastAsia="ru-RU"/>
              </w:rPr>
              <w:br/>
              <w:t xml:space="preserve">Доступные разделы: "Занятость", "Уровень жизни". </w:t>
            </w:r>
          </w:p>
        </w:tc>
      </w:tr>
      <w:tr w:rsidR="00096363" w:rsidRPr="009C0FDD" w14:paraId="5374BBA3" w14:textId="77777777" w:rsidTr="005D0C21">
        <w:trPr>
          <w:trHeight w:val="1500"/>
        </w:trPr>
        <w:tc>
          <w:tcPr>
            <w:tcW w:w="576" w:type="dxa"/>
            <w:shd w:val="clear" w:color="auto" w:fill="auto"/>
            <w:vAlign w:val="center"/>
            <w:hideMark/>
          </w:tcPr>
          <w:p w14:paraId="05CCDB5A" w14:textId="77777777" w:rsidR="00096363" w:rsidRPr="009C0FDD" w:rsidRDefault="00096363" w:rsidP="005D0C21">
            <w:pPr>
              <w:jc w:val="center"/>
              <w:rPr>
                <w:lang w:eastAsia="ru-RU"/>
              </w:rPr>
            </w:pPr>
            <w:r w:rsidRPr="009C0FDD">
              <w:rPr>
                <w:lang w:eastAsia="ru-RU"/>
              </w:rPr>
              <w:t>77</w:t>
            </w:r>
          </w:p>
        </w:tc>
        <w:tc>
          <w:tcPr>
            <w:tcW w:w="1692" w:type="dxa"/>
            <w:shd w:val="clear" w:color="auto" w:fill="auto"/>
            <w:vAlign w:val="center"/>
            <w:hideMark/>
          </w:tcPr>
          <w:p w14:paraId="1F07B402"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05917FEE" w14:textId="77777777" w:rsidR="00096363" w:rsidRPr="009C0FDD" w:rsidRDefault="00096363" w:rsidP="005D0C21">
            <w:pPr>
              <w:rPr>
                <w:lang w:eastAsia="ru-RU"/>
              </w:rPr>
            </w:pPr>
            <w:r w:rsidRPr="009C0FDD">
              <w:rPr>
                <w:lang w:eastAsia="ru-RU"/>
              </w:rPr>
              <w:t>Анализ данных в разрезе регионов и отраслей по компаниям, оборотам, кредитованию</w:t>
            </w:r>
          </w:p>
        </w:tc>
        <w:tc>
          <w:tcPr>
            <w:tcW w:w="2268" w:type="dxa"/>
            <w:shd w:val="clear" w:color="auto" w:fill="auto"/>
            <w:vAlign w:val="center"/>
            <w:hideMark/>
          </w:tcPr>
          <w:p w14:paraId="39E580B6" w14:textId="77777777" w:rsidR="00096363" w:rsidRPr="009C0FDD" w:rsidRDefault="00096363" w:rsidP="005D0C21">
            <w:pPr>
              <w:rPr>
                <w:lang w:eastAsia="ru-RU"/>
              </w:rPr>
            </w:pPr>
            <w:r w:rsidRPr="009C0FDD">
              <w:rPr>
                <w:lang w:eastAsia="ru-RU"/>
              </w:rPr>
              <w:t>Имя раздела</w:t>
            </w:r>
          </w:p>
        </w:tc>
        <w:tc>
          <w:tcPr>
            <w:tcW w:w="2693" w:type="dxa"/>
            <w:shd w:val="clear" w:color="auto" w:fill="auto"/>
            <w:vAlign w:val="center"/>
            <w:hideMark/>
          </w:tcPr>
          <w:p w14:paraId="3487A940" w14:textId="77777777" w:rsidR="00096363" w:rsidRPr="009C0FDD" w:rsidRDefault="00096363" w:rsidP="005D0C21">
            <w:pPr>
              <w:rPr>
                <w:lang w:eastAsia="ru-RU"/>
              </w:rPr>
            </w:pPr>
            <w:r w:rsidRPr="009C0FDD">
              <w:rPr>
                <w:lang w:eastAsia="ru-RU"/>
              </w:rPr>
              <w:t xml:space="preserve">Пользователь зашел в раздел "Аналитика" и посмотрел данные в любом из доступных разделов, кликнув на его название. </w:t>
            </w:r>
            <w:r w:rsidRPr="009C0FDD">
              <w:rPr>
                <w:lang w:eastAsia="ru-RU"/>
              </w:rPr>
              <w:br/>
              <w:t>Доступные разделы: "Компании", "Обороты", "Кредитование", "Статистика потребления"</w:t>
            </w:r>
          </w:p>
        </w:tc>
      </w:tr>
      <w:tr w:rsidR="00096363" w:rsidRPr="005410FE" w14:paraId="1684A9F9" w14:textId="77777777" w:rsidTr="006C0F20">
        <w:trPr>
          <w:trHeight w:val="582"/>
        </w:trPr>
        <w:tc>
          <w:tcPr>
            <w:tcW w:w="576" w:type="dxa"/>
            <w:shd w:val="clear" w:color="auto" w:fill="auto"/>
            <w:vAlign w:val="center"/>
            <w:hideMark/>
          </w:tcPr>
          <w:p w14:paraId="404F4FAE" w14:textId="77777777" w:rsidR="00096363" w:rsidRPr="009C0FDD" w:rsidRDefault="00096363" w:rsidP="005D0C21">
            <w:pPr>
              <w:jc w:val="center"/>
              <w:rPr>
                <w:lang w:eastAsia="ru-RU"/>
              </w:rPr>
            </w:pPr>
            <w:r w:rsidRPr="009C0FDD">
              <w:rPr>
                <w:lang w:eastAsia="ru-RU"/>
              </w:rPr>
              <w:t>78</w:t>
            </w:r>
          </w:p>
        </w:tc>
        <w:tc>
          <w:tcPr>
            <w:tcW w:w="1692" w:type="dxa"/>
            <w:shd w:val="clear" w:color="auto" w:fill="auto"/>
            <w:vAlign w:val="center"/>
            <w:hideMark/>
          </w:tcPr>
          <w:p w14:paraId="3DB09C87"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3B71CA79" w14:textId="77777777" w:rsidR="00096363" w:rsidRPr="009C0FDD" w:rsidRDefault="00096363" w:rsidP="005D0C21">
            <w:pPr>
              <w:rPr>
                <w:lang w:eastAsia="ru-RU"/>
              </w:rPr>
            </w:pPr>
            <w:r w:rsidRPr="009C0FDD">
              <w:rPr>
                <w:lang w:eastAsia="ru-RU"/>
              </w:rPr>
              <w:t>Заполнение/редактирование профиля "своей" компании</w:t>
            </w:r>
          </w:p>
        </w:tc>
        <w:tc>
          <w:tcPr>
            <w:tcW w:w="2268" w:type="dxa"/>
            <w:shd w:val="clear" w:color="auto" w:fill="auto"/>
            <w:vAlign w:val="center"/>
            <w:hideMark/>
          </w:tcPr>
          <w:p w14:paraId="17715F39" w14:textId="77777777" w:rsidR="00096363" w:rsidRPr="009C0FDD" w:rsidRDefault="00096363" w:rsidP="005D0C21">
            <w:pPr>
              <w:rPr>
                <w:lang w:eastAsia="ru-RU"/>
              </w:rPr>
            </w:pPr>
            <w:r w:rsidRPr="009C0FDD">
              <w:rPr>
                <w:lang w:eastAsia="ru-RU"/>
              </w:rPr>
              <w:t>Имена полей шаблона</w:t>
            </w:r>
          </w:p>
        </w:tc>
        <w:tc>
          <w:tcPr>
            <w:tcW w:w="2693" w:type="dxa"/>
            <w:shd w:val="clear" w:color="auto" w:fill="auto"/>
            <w:vAlign w:val="center"/>
            <w:hideMark/>
          </w:tcPr>
          <w:p w14:paraId="735ECA52" w14:textId="77777777" w:rsidR="00096363" w:rsidRPr="009C0FDD" w:rsidRDefault="00096363" w:rsidP="005D0C21">
            <w:pPr>
              <w:rPr>
                <w:lang w:eastAsia="ru-RU"/>
              </w:rPr>
            </w:pPr>
            <w:r w:rsidRPr="009C0FDD">
              <w:rPr>
                <w:lang w:eastAsia="ru-RU"/>
              </w:rPr>
              <w:t>Пользователь заходит в карточку своей компании для заполнения или редактирования полей шаблона пользовательской карточки.</w:t>
            </w:r>
            <w:r w:rsidRPr="009C0FDD">
              <w:rPr>
                <w:lang w:eastAsia="ru-RU"/>
              </w:rPr>
              <w:br/>
              <w:t xml:space="preserve">Пользователь может знакомиться с предлагаемым шаблоном карточки, заполнить или </w:t>
            </w:r>
            <w:r w:rsidRPr="009C0FDD">
              <w:rPr>
                <w:lang w:eastAsia="ru-RU"/>
              </w:rPr>
              <w:lastRenderedPageBreak/>
              <w:t>отредактировать ее.</w:t>
            </w:r>
          </w:p>
        </w:tc>
      </w:tr>
      <w:tr w:rsidR="00096363" w:rsidRPr="005410FE" w14:paraId="78E4905B" w14:textId="77777777" w:rsidTr="005D0C21">
        <w:trPr>
          <w:trHeight w:val="1800"/>
        </w:trPr>
        <w:tc>
          <w:tcPr>
            <w:tcW w:w="576" w:type="dxa"/>
            <w:shd w:val="clear" w:color="auto" w:fill="auto"/>
            <w:vAlign w:val="center"/>
            <w:hideMark/>
          </w:tcPr>
          <w:p w14:paraId="7A79646F" w14:textId="77777777" w:rsidR="00096363" w:rsidRPr="009C0FDD" w:rsidRDefault="00096363" w:rsidP="005D0C21">
            <w:pPr>
              <w:jc w:val="center"/>
              <w:rPr>
                <w:lang w:eastAsia="ru-RU"/>
              </w:rPr>
            </w:pPr>
            <w:r w:rsidRPr="009C0FDD">
              <w:rPr>
                <w:lang w:eastAsia="ru-RU"/>
              </w:rPr>
              <w:lastRenderedPageBreak/>
              <w:t>79</w:t>
            </w:r>
          </w:p>
        </w:tc>
        <w:tc>
          <w:tcPr>
            <w:tcW w:w="1692" w:type="dxa"/>
            <w:shd w:val="clear" w:color="auto" w:fill="auto"/>
            <w:vAlign w:val="center"/>
            <w:hideMark/>
          </w:tcPr>
          <w:p w14:paraId="1E0EF242"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3E70923D" w14:textId="77777777" w:rsidR="00096363" w:rsidRPr="009C0FDD" w:rsidRDefault="00096363" w:rsidP="005D0C21">
            <w:pPr>
              <w:rPr>
                <w:lang w:eastAsia="ru-RU"/>
              </w:rPr>
            </w:pPr>
            <w:r w:rsidRPr="009C0FDD">
              <w:rPr>
                <w:lang w:eastAsia="ru-RU"/>
              </w:rPr>
              <w:t>Размещение/редактирование объявления</w:t>
            </w:r>
          </w:p>
        </w:tc>
        <w:tc>
          <w:tcPr>
            <w:tcW w:w="2268" w:type="dxa"/>
            <w:shd w:val="clear" w:color="auto" w:fill="auto"/>
            <w:vAlign w:val="center"/>
            <w:hideMark/>
          </w:tcPr>
          <w:p w14:paraId="7FA6F3D7" w14:textId="77777777" w:rsidR="00096363" w:rsidRPr="009C0FDD" w:rsidRDefault="00096363" w:rsidP="005D0C21">
            <w:pPr>
              <w:rPr>
                <w:lang w:eastAsia="ru-RU"/>
              </w:rPr>
            </w:pPr>
            <w:r w:rsidRPr="009C0FDD">
              <w:rPr>
                <w:lang w:eastAsia="ru-RU"/>
              </w:rPr>
              <w:t>Имя карточки объявления</w:t>
            </w:r>
          </w:p>
        </w:tc>
        <w:tc>
          <w:tcPr>
            <w:tcW w:w="2693" w:type="dxa"/>
            <w:shd w:val="clear" w:color="auto" w:fill="auto"/>
            <w:vAlign w:val="center"/>
            <w:hideMark/>
          </w:tcPr>
          <w:p w14:paraId="42E57C76" w14:textId="77777777" w:rsidR="00096363" w:rsidRPr="009C0FDD" w:rsidRDefault="00096363" w:rsidP="005D0C21">
            <w:pPr>
              <w:rPr>
                <w:lang w:eastAsia="ru-RU"/>
              </w:rPr>
            </w:pPr>
            <w:r w:rsidRPr="009C0FDD">
              <w:rPr>
                <w:lang w:eastAsia="ru-RU"/>
              </w:rPr>
              <w:t xml:space="preserve">Пользователь заходит в раздел "Мои объявления и прайс-листы", выбирает вкладку "Мои объявления". </w:t>
            </w:r>
            <w:r w:rsidRPr="009C0FDD">
              <w:rPr>
                <w:lang w:eastAsia="ru-RU"/>
              </w:rPr>
              <w:br/>
              <w:t>Пользователь может ознакомиться с шаблоном объявления, разместить или отредактировать объявление от имени  компании, представителем которой он является.</w:t>
            </w:r>
          </w:p>
        </w:tc>
      </w:tr>
      <w:tr w:rsidR="00096363" w:rsidRPr="005410FE" w14:paraId="550CDD76" w14:textId="77777777" w:rsidTr="005D0C21">
        <w:trPr>
          <w:trHeight w:val="860"/>
        </w:trPr>
        <w:tc>
          <w:tcPr>
            <w:tcW w:w="576" w:type="dxa"/>
            <w:shd w:val="clear" w:color="auto" w:fill="auto"/>
            <w:vAlign w:val="center"/>
            <w:hideMark/>
          </w:tcPr>
          <w:p w14:paraId="7382FCEC" w14:textId="77777777" w:rsidR="00096363" w:rsidRPr="009C0FDD" w:rsidRDefault="00096363" w:rsidP="005D0C21">
            <w:pPr>
              <w:jc w:val="center"/>
              <w:rPr>
                <w:lang w:eastAsia="ru-RU"/>
              </w:rPr>
            </w:pPr>
            <w:r w:rsidRPr="009C0FDD">
              <w:rPr>
                <w:lang w:eastAsia="ru-RU"/>
              </w:rPr>
              <w:t>80</w:t>
            </w:r>
          </w:p>
        </w:tc>
        <w:tc>
          <w:tcPr>
            <w:tcW w:w="1692" w:type="dxa"/>
            <w:shd w:val="clear" w:color="auto" w:fill="auto"/>
            <w:vAlign w:val="center"/>
            <w:hideMark/>
          </w:tcPr>
          <w:p w14:paraId="032DF255"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14B65F74" w14:textId="77777777" w:rsidR="00096363" w:rsidRPr="009C0FDD" w:rsidRDefault="00096363" w:rsidP="005D0C21">
            <w:pPr>
              <w:rPr>
                <w:lang w:eastAsia="ru-RU"/>
              </w:rPr>
            </w:pPr>
            <w:r w:rsidRPr="009C0FDD">
              <w:rPr>
                <w:lang w:eastAsia="ru-RU"/>
              </w:rPr>
              <w:t>Размещение/редактировани</w:t>
            </w:r>
            <w:r>
              <w:rPr>
                <w:lang w:eastAsia="ru-RU"/>
              </w:rPr>
              <w:t>е</w:t>
            </w:r>
            <w:r w:rsidRPr="009C0FDD">
              <w:rPr>
                <w:lang w:eastAsia="ru-RU"/>
              </w:rPr>
              <w:t>/удаление прайс-листа</w:t>
            </w:r>
          </w:p>
        </w:tc>
        <w:tc>
          <w:tcPr>
            <w:tcW w:w="2268" w:type="dxa"/>
            <w:shd w:val="clear" w:color="auto" w:fill="auto"/>
            <w:vAlign w:val="center"/>
            <w:hideMark/>
          </w:tcPr>
          <w:p w14:paraId="33789DF1" w14:textId="77777777" w:rsidR="00096363" w:rsidRPr="009C0FDD" w:rsidRDefault="00096363" w:rsidP="005D0C21">
            <w:pPr>
              <w:rPr>
                <w:lang w:eastAsia="ru-RU"/>
              </w:rPr>
            </w:pPr>
            <w:r w:rsidRPr="009C0FDD">
              <w:rPr>
                <w:lang w:eastAsia="ru-RU"/>
              </w:rPr>
              <w:t>Имя прайс-листа</w:t>
            </w:r>
          </w:p>
        </w:tc>
        <w:tc>
          <w:tcPr>
            <w:tcW w:w="2693" w:type="dxa"/>
            <w:shd w:val="clear" w:color="auto" w:fill="auto"/>
            <w:vAlign w:val="center"/>
            <w:hideMark/>
          </w:tcPr>
          <w:p w14:paraId="354FE4E4" w14:textId="77777777" w:rsidR="00096363" w:rsidRPr="009C0FDD" w:rsidRDefault="00096363" w:rsidP="005D0C21">
            <w:pPr>
              <w:rPr>
                <w:lang w:eastAsia="ru-RU"/>
              </w:rPr>
            </w:pPr>
            <w:r w:rsidRPr="009C0FDD">
              <w:rPr>
                <w:lang w:eastAsia="ru-RU"/>
              </w:rPr>
              <w:t xml:space="preserve">Пользователь заходит в раздел "Мои объявления и прайс-листы", выбирает вкладку "Мои прайс-листы". </w:t>
            </w:r>
            <w:r w:rsidRPr="009C0FDD">
              <w:rPr>
                <w:lang w:eastAsia="ru-RU"/>
              </w:rPr>
              <w:br/>
              <w:t>Пользователь может ознакомиться с шаблоном объявления, разместить или отредактировать объявление от имени  компании, представителем которой он является.</w:t>
            </w:r>
          </w:p>
        </w:tc>
      </w:tr>
      <w:tr w:rsidR="00096363" w:rsidRPr="005410FE" w14:paraId="04290AB4" w14:textId="77777777" w:rsidTr="005D0C21">
        <w:trPr>
          <w:trHeight w:val="600"/>
        </w:trPr>
        <w:tc>
          <w:tcPr>
            <w:tcW w:w="576" w:type="dxa"/>
            <w:shd w:val="clear" w:color="auto" w:fill="auto"/>
            <w:vAlign w:val="center"/>
            <w:hideMark/>
          </w:tcPr>
          <w:p w14:paraId="6998E184" w14:textId="77777777" w:rsidR="00096363" w:rsidRPr="009C0FDD" w:rsidRDefault="00096363" w:rsidP="005D0C21">
            <w:pPr>
              <w:jc w:val="center"/>
              <w:rPr>
                <w:lang w:eastAsia="ru-RU"/>
              </w:rPr>
            </w:pPr>
            <w:r w:rsidRPr="009C0FDD">
              <w:rPr>
                <w:lang w:eastAsia="ru-RU"/>
              </w:rPr>
              <w:t>81</w:t>
            </w:r>
          </w:p>
        </w:tc>
        <w:tc>
          <w:tcPr>
            <w:tcW w:w="1692" w:type="dxa"/>
            <w:shd w:val="clear" w:color="auto" w:fill="auto"/>
            <w:vAlign w:val="center"/>
            <w:hideMark/>
          </w:tcPr>
          <w:p w14:paraId="29106324"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74B81BEA" w14:textId="77777777" w:rsidR="00096363" w:rsidRPr="009C0FDD" w:rsidRDefault="00096363" w:rsidP="005D0C21">
            <w:pPr>
              <w:rPr>
                <w:lang w:eastAsia="ru-RU"/>
              </w:rPr>
            </w:pPr>
            <w:r w:rsidRPr="009C0FDD">
              <w:rPr>
                <w:lang w:eastAsia="ru-RU"/>
              </w:rPr>
              <w:t>Пополнение баланса</w:t>
            </w:r>
          </w:p>
        </w:tc>
        <w:tc>
          <w:tcPr>
            <w:tcW w:w="2268" w:type="dxa"/>
            <w:shd w:val="clear" w:color="auto" w:fill="auto"/>
            <w:vAlign w:val="center"/>
            <w:hideMark/>
          </w:tcPr>
          <w:p w14:paraId="5613D6EB" w14:textId="77777777" w:rsidR="00096363" w:rsidRPr="009C0FDD" w:rsidRDefault="00096363" w:rsidP="005D0C21">
            <w:pPr>
              <w:rPr>
                <w:lang w:eastAsia="ru-RU"/>
              </w:rPr>
            </w:pPr>
            <w:r w:rsidRPr="009C0FDD">
              <w:rPr>
                <w:lang w:eastAsia="ru-RU"/>
              </w:rPr>
              <w:t>Сумма пополнения</w:t>
            </w:r>
          </w:p>
        </w:tc>
        <w:tc>
          <w:tcPr>
            <w:tcW w:w="2693" w:type="dxa"/>
            <w:shd w:val="clear" w:color="auto" w:fill="auto"/>
            <w:vAlign w:val="center"/>
            <w:hideMark/>
          </w:tcPr>
          <w:p w14:paraId="5228D966" w14:textId="77777777" w:rsidR="00096363" w:rsidRPr="009C0FDD" w:rsidRDefault="00096363" w:rsidP="005D0C21">
            <w:pPr>
              <w:rPr>
                <w:lang w:eastAsia="ru-RU"/>
              </w:rPr>
            </w:pPr>
            <w:r w:rsidRPr="009C0FDD">
              <w:rPr>
                <w:lang w:eastAsia="ru-RU"/>
              </w:rPr>
              <w:t>На счет пользователя поступили деньги после подтверждения системой</w:t>
            </w:r>
          </w:p>
        </w:tc>
      </w:tr>
      <w:tr w:rsidR="00096363" w:rsidRPr="005410FE" w14:paraId="508EB460" w14:textId="77777777" w:rsidTr="005D0C21">
        <w:trPr>
          <w:trHeight w:val="600"/>
        </w:trPr>
        <w:tc>
          <w:tcPr>
            <w:tcW w:w="576" w:type="dxa"/>
            <w:shd w:val="clear" w:color="auto" w:fill="auto"/>
            <w:vAlign w:val="center"/>
            <w:hideMark/>
          </w:tcPr>
          <w:p w14:paraId="358C5D67" w14:textId="77777777" w:rsidR="00096363" w:rsidRPr="009C0FDD" w:rsidRDefault="00096363" w:rsidP="005D0C21">
            <w:pPr>
              <w:jc w:val="center"/>
              <w:rPr>
                <w:lang w:eastAsia="ru-RU"/>
              </w:rPr>
            </w:pPr>
            <w:r w:rsidRPr="009C0FDD">
              <w:rPr>
                <w:lang w:eastAsia="ru-RU"/>
              </w:rPr>
              <w:t>82</w:t>
            </w:r>
          </w:p>
        </w:tc>
        <w:tc>
          <w:tcPr>
            <w:tcW w:w="1692" w:type="dxa"/>
            <w:shd w:val="clear" w:color="auto" w:fill="auto"/>
            <w:vAlign w:val="center"/>
            <w:hideMark/>
          </w:tcPr>
          <w:p w14:paraId="64E8133B"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36369DF8" w14:textId="77777777" w:rsidR="00096363" w:rsidRPr="009C0FDD" w:rsidRDefault="00096363" w:rsidP="005D0C21">
            <w:pPr>
              <w:rPr>
                <w:lang w:eastAsia="ru-RU"/>
              </w:rPr>
            </w:pPr>
            <w:r w:rsidRPr="009C0FDD">
              <w:rPr>
                <w:lang w:eastAsia="ru-RU"/>
              </w:rPr>
              <w:t xml:space="preserve">Создание </w:t>
            </w:r>
            <w:proofErr w:type="spellStart"/>
            <w:r w:rsidRPr="009C0FDD">
              <w:rPr>
                <w:lang w:eastAsia="ru-RU"/>
              </w:rPr>
              <w:t>лендинга</w:t>
            </w:r>
            <w:proofErr w:type="spellEnd"/>
            <w:r w:rsidRPr="009C0FDD">
              <w:rPr>
                <w:lang w:eastAsia="ru-RU"/>
              </w:rPr>
              <w:t xml:space="preserve"> </w:t>
            </w:r>
          </w:p>
        </w:tc>
        <w:tc>
          <w:tcPr>
            <w:tcW w:w="2268" w:type="dxa"/>
            <w:shd w:val="clear" w:color="auto" w:fill="auto"/>
            <w:vAlign w:val="center"/>
            <w:hideMark/>
          </w:tcPr>
          <w:p w14:paraId="6856FD45" w14:textId="77777777" w:rsidR="00096363" w:rsidRPr="009C0FDD" w:rsidRDefault="00096363" w:rsidP="005D0C21">
            <w:pPr>
              <w:rPr>
                <w:lang w:eastAsia="ru-RU"/>
              </w:rPr>
            </w:pPr>
            <w:r w:rsidRPr="009C0FDD">
              <w:rPr>
                <w:lang w:eastAsia="ru-RU"/>
              </w:rPr>
              <w:t xml:space="preserve">ID </w:t>
            </w:r>
            <w:proofErr w:type="spellStart"/>
            <w:r w:rsidRPr="009C0FDD">
              <w:rPr>
                <w:lang w:eastAsia="ru-RU"/>
              </w:rPr>
              <w:t>лендинга</w:t>
            </w:r>
            <w:proofErr w:type="spellEnd"/>
            <w:r w:rsidRPr="009C0FDD">
              <w:rPr>
                <w:lang w:eastAsia="ru-RU"/>
              </w:rPr>
              <w:t xml:space="preserve"> </w:t>
            </w:r>
          </w:p>
        </w:tc>
        <w:tc>
          <w:tcPr>
            <w:tcW w:w="2693" w:type="dxa"/>
            <w:shd w:val="clear" w:color="auto" w:fill="auto"/>
            <w:vAlign w:val="center"/>
            <w:hideMark/>
          </w:tcPr>
          <w:p w14:paraId="6C3F3986" w14:textId="77777777" w:rsidR="00096363" w:rsidRPr="009C0FDD" w:rsidRDefault="00096363" w:rsidP="005D0C21">
            <w:pPr>
              <w:rPr>
                <w:lang w:eastAsia="ru-RU"/>
              </w:rPr>
            </w:pPr>
            <w:r w:rsidRPr="009C0FDD">
              <w:rPr>
                <w:lang w:eastAsia="ru-RU"/>
              </w:rPr>
              <w:t xml:space="preserve">Нажатие кнопки "Сохранить" на странице редактирования </w:t>
            </w:r>
            <w:proofErr w:type="spellStart"/>
            <w:r w:rsidRPr="009C0FDD">
              <w:rPr>
                <w:lang w:eastAsia="ru-RU"/>
              </w:rPr>
              <w:t>лендинга</w:t>
            </w:r>
            <w:proofErr w:type="spellEnd"/>
            <w:r w:rsidRPr="009C0FDD">
              <w:rPr>
                <w:lang w:eastAsia="ru-RU"/>
              </w:rPr>
              <w:t xml:space="preserve">  </w:t>
            </w:r>
          </w:p>
        </w:tc>
      </w:tr>
      <w:tr w:rsidR="00096363" w:rsidRPr="009C0FDD" w14:paraId="0BF2F2FD" w14:textId="77777777" w:rsidTr="005D0C21">
        <w:trPr>
          <w:trHeight w:val="300"/>
        </w:trPr>
        <w:tc>
          <w:tcPr>
            <w:tcW w:w="576" w:type="dxa"/>
            <w:shd w:val="clear" w:color="auto" w:fill="auto"/>
            <w:vAlign w:val="center"/>
            <w:hideMark/>
          </w:tcPr>
          <w:p w14:paraId="0DAAB9E5" w14:textId="77777777" w:rsidR="00096363" w:rsidRPr="009C0FDD" w:rsidRDefault="00096363" w:rsidP="005D0C21">
            <w:pPr>
              <w:jc w:val="center"/>
              <w:rPr>
                <w:lang w:eastAsia="ru-RU"/>
              </w:rPr>
            </w:pPr>
            <w:r w:rsidRPr="009C0FDD">
              <w:rPr>
                <w:lang w:eastAsia="ru-RU"/>
              </w:rPr>
              <w:t>83</w:t>
            </w:r>
          </w:p>
        </w:tc>
        <w:tc>
          <w:tcPr>
            <w:tcW w:w="1692" w:type="dxa"/>
            <w:shd w:val="clear" w:color="auto" w:fill="auto"/>
            <w:vAlign w:val="center"/>
            <w:hideMark/>
          </w:tcPr>
          <w:p w14:paraId="69AA32B2"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4167D2D2" w14:textId="77777777" w:rsidR="00096363" w:rsidRPr="009C0FDD" w:rsidRDefault="00096363" w:rsidP="005D0C21">
            <w:pPr>
              <w:rPr>
                <w:lang w:eastAsia="ru-RU"/>
              </w:rPr>
            </w:pPr>
            <w:r w:rsidRPr="009C0FDD">
              <w:rPr>
                <w:lang w:eastAsia="ru-RU"/>
              </w:rPr>
              <w:t xml:space="preserve">Публикация </w:t>
            </w:r>
            <w:proofErr w:type="spellStart"/>
            <w:r w:rsidRPr="009C0FDD">
              <w:rPr>
                <w:lang w:eastAsia="ru-RU"/>
              </w:rPr>
              <w:t>лендинга</w:t>
            </w:r>
            <w:proofErr w:type="spellEnd"/>
            <w:r w:rsidRPr="009C0FDD">
              <w:rPr>
                <w:lang w:eastAsia="ru-RU"/>
              </w:rPr>
              <w:t xml:space="preserve"> </w:t>
            </w:r>
          </w:p>
        </w:tc>
        <w:tc>
          <w:tcPr>
            <w:tcW w:w="2268" w:type="dxa"/>
            <w:shd w:val="clear" w:color="auto" w:fill="auto"/>
            <w:vAlign w:val="center"/>
            <w:hideMark/>
          </w:tcPr>
          <w:p w14:paraId="470F9B4E" w14:textId="77777777" w:rsidR="00096363" w:rsidRPr="009C0FDD" w:rsidRDefault="00096363" w:rsidP="005D0C21">
            <w:pPr>
              <w:rPr>
                <w:lang w:eastAsia="ru-RU"/>
              </w:rPr>
            </w:pPr>
            <w:r w:rsidRPr="009C0FDD">
              <w:rPr>
                <w:lang w:eastAsia="ru-RU"/>
              </w:rPr>
              <w:t xml:space="preserve">ID </w:t>
            </w:r>
            <w:proofErr w:type="spellStart"/>
            <w:r w:rsidRPr="009C0FDD">
              <w:rPr>
                <w:lang w:eastAsia="ru-RU"/>
              </w:rPr>
              <w:t>лендинга</w:t>
            </w:r>
            <w:proofErr w:type="spellEnd"/>
            <w:r w:rsidRPr="009C0FDD">
              <w:rPr>
                <w:lang w:eastAsia="ru-RU"/>
              </w:rPr>
              <w:t xml:space="preserve"> </w:t>
            </w:r>
          </w:p>
        </w:tc>
        <w:tc>
          <w:tcPr>
            <w:tcW w:w="2693" w:type="dxa"/>
            <w:shd w:val="clear" w:color="auto" w:fill="auto"/>
            <w:vAlign w:val="center"/>
            <w:hideMark/>
          </w:tcPr>
          <w:p w14:paraId="3CC5D115" w14:textId="77777777" w:rsidR="00096363" w:rsidRPr="009C0FDD" w:rsidRDefault="00096363" w:rsidP="005D0C21">
            <w:pPr>
              <w:rPr>
                <w:lang w:eastAsia="ru-RU"/>
              </w:rPr>
            </w:pPr>
            <w:proofErr w:type="spellStart"/>
            <w:r w:rsidRPr="009C0FDD">
              <w:rPr>
                <w:lang w:eastAsia="ru-RU"/>
              </w:rPr>
              <w:t>Лендинг</w:t>
            </w:r>
            <w:proofErr w:type="spellEnd"/>
            <w:r w:rsidRPr="009C0FDD">
              <w:rPr>
                <w:lang w:eastAsia="ru-RU"/>
              </w:rPr>
              <w:t xml:space="preserve"> </w:t>
            </w:r>
            <w:proofErr w:type="gramStart"/>
            <w:r w:rsidRPr="009C0FDD">
              <w:rPr>
                <w:lang w:eastAsia="ru-RU"/>
              </w:rPr>
              <w:t>активирован</w:t>
            </w:r>
            <w:proofErr w:type="gramEnd"/>
            <w:r w:rsidRPr="009C0FDD">
              <w:rPr>
                <w:lang w:eastAsia="ru-RU"/>
              </w:rPr>
              <w:t xml:space="preserve"> менеджером</w:t>
            </w:r>
          </w:p>
        </w:tc>
      </w:tr>
      <w:tr w:rsidR="00096363" w:rsidRPr="005410FE" w14:paraId="4383F54D" w14:textId="77777777" w:rsidTr="005D0C21">
        <w:trPr>
          <w:trHeight w:val="600"/>
        </w:trPr>
        <w:tc>
          <w:tcPr>
            <w:tcW w:w="576" w:type="dxa"/>
            <w:shd w:val="clear" w:color="auto" w:fill="auto"/>
            <w:vAlign w:val="center"/>
            <w:hideMark/>
          </w:tcPr>
          <w:p w14:paraId="02609E05" w14:textId="77777777" w:rsidR="00096363" w:rsidRPr="009C0FDD" w:rsidRDefault="00096363" w:rsidP="005D0C21">
            <w:pPr>
              <w:jc w:val="center"/>
              <w:rPr>
                <w:lang w:eastAsia="ru-RU"/>
              </w:rPr>
            </w:pPr>
            <w:r w:rsidRPr="009C0FDD">
              <w:rPr>
                <w:lang w:eastAsia="ru-RU"/>
              </w:rPr>
              <w:t>84</w:t>
            </w:r>
          </w:p>
        </w:tc>
        <w:tc>
          <w:tcPr>
            <w:tcW w:w="1692" w:type="dxa"/>
            <w:shd w:val="clear" w:color="auto" w:fill="auto"/>
            <w:vAlign w:val="center"/>
            <w:hideMark/>
          </w:tcPr>
          <w:p w14:paraId="4F9ACB94"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0080DB97" w14:textId="77777777" w:rsidR="00096363" w:rsidRPr="009C0FDD" w:rsidRDefault="00096363" w:rsidP="005D0C21">
            <w:pPr>
              <w:rPr>
                <w:lang w:eastAsia="ru-RU"/>
              </w:rPr>
            </w:pPr>
            <w:r w:rsidRPr="009C0FDD">
              <w:rPr>
                <w:lang w:eastAsia="ru-RU"/>
              </w:rPr>
              <w:t>Покупка домена</w:t>
            </w:r>
          </w:p>
        </w:tc>
        <w:tc>
          <w:tcPr>
            <w:tcW w:w="2268" w:type="dxa"/>
            <w:shd w:val="clear" w:color="auto" w:fill="auto"/>
            <w:vAlign w:val="center"/>
            <w:hideMark/>
          </w:tcPr>
          <w:p w14:paraId="6A74ECC5" w14:textId="77777777" w:rsidR="00096363" w:rsidRPr="009C0FDD" w:rsidRDefault="00096363" w:rsidP="005D0C21">
            <w:pPr>
              <w:rPr>
                <w:lang w:eastAsia="ru-RU"/>
              </w:rPr>
            </w:pPr>
            <w:r w:rsidRPr="009C0FDD">
              <w:rPr>
                <w:lang w:eastAsia="ru-RU"/>
              </w:rPr>
              <w:t xml:space="preserve">Доменное имя </w:t>
            </w:r>
          </w:p>
        </w:tc>
        <w:tc>
          <w:tcPr>
            <w:tcW w:w="2693" w:type="dxa"/>
            <w:shd w:val="clear" w:color="auto" w:fill="auto"/>
            <w:vAlign w:val="center"/>
            <w:hideMark/>
          </w:tcPr>
          <w:p w14:paraId="22AC3542" w14:textId="77777777" w:rsidR="00096363" w:rsidRPr="009C0FDD" w:rsidRDefault="00096363" w:rsidP="005D0C21">
            <w:pPr>
              <w:rPr>
                <w:lang w:eastAsia="ru-RU"/>
              </w:rPr>
            </w:pPr>
            <w:r w:rsidRPr="009C0FDD">
              <w:rPr>
                <w:lang w:eastAsia="ru-RU"/>
              </w:rPr>
              <w:t>Произошло списание сре</w:t>
            </w:r>
            <w:proofErr w:type="gramStart"/>
            <w:r w:rsidRPr="009C0FDD">
              <w:rPr>
                <w:lang w:eastAsia="ru-RU"/>
              </w:rPr>
              <w:t>дств с б</w:t>
            </w:r>
            <w:proofErr w:type="gramEnd"/>
            <w:r w:rsidRPr="009C0FDD">
              <w:rPr>
                <w:lang w:eastAsia="ru-RU"/>
              </w:rPr>
              <w:t xml:space="preserve">аланса за покупку домена </w:t>
            </w:r>
          </w:p>
        </w:tc>
      </w:tr>
      <w:tr w:rsidR="00096363" w:rsidRPr="005410FE" w14:paraId="620A671D" w14:textId="77777777" w:rsidTr="005D0C21">
        <w:trPr>
          <w:trHeight w:val="2100"/>
        </w:trPr>
        <w:tc>
          <w:tcPr>
            <w:tcW w:w="576" w:type="dxa"/>
            <w:shd w:val="clear" w:color="auto" w:fill="auto"/>
            <w:vAlign w:val="center"/>
            <w:hideMark/>
          </w:tcPr>
          <w:p w14:paraId="38665A06" w14:textId="77777777" w:rsidR="00096363" w:rsidRPr="009C0FDD" w:rsidRDefault="00096363" w:rsidP="005D0C21">
            <w:pPr>
              <w:jc w:val="center"/>
              <w:rPr>
                <w:lang w:eastAsia="ru-RU"/>
              </w:rPr>
            </w:pPr>
            <w:r w:rsidRPr="009C0FDD">
              <w:rPr>
                <w:lang w:eastAsia="ru-RU"/>
              </w:rPr>
              <w:lastRenderedPageBreak/>
              <w:t>85</w:t>
            </w:r>
          </w:p>
        </w:tc>
        <w:tc>
          <w:tcPr>
            <w:tcW w:w="1692" w:type="dxa"/>
            <w:shd w:val="clear" w:color="auto" w:fill="auto"/>
            <w:vAlign w:val="center"/>
            <w:hideMark/>
          </w:tcPr>
          <w:p w14:paraId="499863DB"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763BB3EE" w14:textId="77777777" w:rsidR="00096363" w:rsidRPr="009C0FDD" w:rsidRDefault="00096363" w:rsidP="005D0C21">
            <w:pPr>
              <w:rPr>
                <w:lang w:eastAsia="ru-RU"/>
              </w:rPr>
            </w:pPr>
            <w:r w:rsidRPr="009C0FDD">
              <w:rPr>
                <w:lang w:eastAsia="ru-RU"/>
              </w:rPr>
              <w:t>Подключение продвижения</w:t>
            </w:r>
          </w:p>
        </w:tc>
        <w:tc>
          <w:tcPr>
            <w:tcW w:w="2268" w:type="dxa"/>
            <w:shd w:val="clear" w:color="auto" w:fill="auto"/>
            <w:vAlign w:val="center"/>
            <w:hideMark/>
          </w:tcPr>
          <w:p w14:paraId="6B729676" w14:textId="77777777" w:rsidR="00096363" w:rsidRPr="009C0FDD" w:rsidRDefault="00096363" w:rsidP="005D0C21">
            <w:pPr>
              <w:rPr>
                <w:lang w:eastAsia="ru-RU"/>
              </w:rPr>
            </w:pPr>
            <w:r w:rsidRPr="009C0FDD">
              <w:rPr>
                <w:lang w:eastAsia="ru-RU"/>
              </w:rPr>
              <w:t xml:space="preserve">Имя подключенного тарифа </w:t>
            </w:r>
          </w:p>
        </w:tc>
        <w:tc>
          <w:tcPr>
            <w:tcW w:w="2693" w:type="dxa"/>
            <w:shd w:val="clear" w:color="auto" w:fill="auto"/>
            <w:vAlign w:val="center"/>
            <w:hideMark/>
          </w:tcPr>
          <w:p w14:paraId="26032760" w14:textId="77777777" w:rsidR="00096363" w:rsidRPr="009C0FDD" w:rsidRDefault="00096363" w:rsidP="005D0C21">
            <w:pPr>
              <w:rPr>
                <w:lang w:eastAsia="ru-RU"/>
              </w:rPr>
            </w:pPr>
            <w:r w:rsidRPr="009C0FDD">
              <w:rPr>
                <w:lang w:eastAsia="ru-RU"/>
              </w:rPr>
              <w:t xml:space="preserve">1. Успешное подключение тарифа "стартовый пакет", "пакетное продвижение", "личный менеджер" после нажатия кнопки "Подключить" на странице с описанием соответствующего тарифа. </w:t>
            </w:r>
            <w:r w:rsidRPr="009C0FDD">
              <w:rPr>
                <w:lang w:eastAsia="ru-RU"/>
              </w:rPr>
              <w:br/>
              <w:t xml:space="preserve">2. Запуск кампании в интернете с материалами, прошедшими </w:t>
            </w:r>
            <w:proofErr w:type="spellStart"/>
            <w:r w:rsidRPr="009C0FDD">
              <w:rPr>
                <w:lang w:eastAsia="ru-RU"/>
              </w:rPr>
              <w:t>модерацию</w:t>
            </w:r>
            <w:proofErr w:type="spellEnd"/>
            <w:r w:rsidRPr="009C0FDD">
              <w:rPr>
                <w:lang w:eastAsia="ru-RU"/>
              </w:rPr>
              <w:t xml:space="preserve">, в тарифе "самостоятельное продвижение". </w:t>
            </w:r>
          </w:p>
        </w:tc>
      </w:tr>
      <w:tr w:rsidR="00096363" w:rsidRPr="005410FE" w14:paraId="1240A419" w14:textId="77777777" w:rsidTr="005D0C21">
        <w:trPr>
          <w:trHeight w:val="600"/>
        </w:trPr>
        <w:tc>
          <w:tcPr>
            <w:tcW w:w="576" w:type="dxa"/>
            <w:shd w:val="clear" w:color="auto" w:fill="auto"/>
            <w:vAlign w:val="center"/>
            <w:hideMark/>
          </w:tcPr>
          <w:p w14:paraId="4422AA30" w14:textId="77777777" w:rsidR="00096363" w:rsidRPr="009C0FDD" w:rsidRDefault="00096363" w:rsidP="005D0C21">
            <w:pPr>
              <w:jc w:val="center"/>
              <w:rPr>
                <w:lang w:eastAsia="ru-RU"/>
              </w:rPr>
            </w:pPr>
            <w:r w:rsidRPr="009C0FDD">
              <w:rPr>
                <w:lang w:eastAsia="ru-RU"/>
              </w:rPr>
              <w:t>86</w:t>
            </w:r>
          </w:p>
        </w:tc>
        <w:tc>
          <w:tcPr>
            <w:tcW w:w="1692" w:type="dxa"/>
            <w:shd w:val="clear" w:color="auto" w:fill="auto"/>
            <w:vAlign w:val="center"/>
            <w:hideMark/>
          </w:tcPr>
          <w:p w14:paraId="00E7C770"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56DAB88D" w14:textId="77777777" w:rsidR="00096363" w:rsidRPr="009C0FDD" w:rsidRDefault="00096363" w:rsidP="005D0C21">
            <w:pPr>
              <w:rPr>
                <w:lang w:eastAsia="ru-RU"/>
              </w:rPr>
            </w:pPr>
            <w:r w:rsidRPr="009C0FDD">
              <w:rPr>
                <w:lang w:eastAsia="ru-RU"/>
              </w:rPr>
              <w:t>Заполнение профиля</w:t>
            </w:r>
          </w:p>
        </w:tc>
        <w:tc>
          <w:tcPr>
            <w:tcW w:w="2268" w:type="dxa"/>
            <w:shd w:val="clear" w:color="auto" w:fill="auto"/>
            <w:vAlign w:val="center"/>
            <w:hideMark/>
          </w:tcPr>
          <w:p w14:paraId="1FE6E127" w14:textId="77777777" w:rsidR="00096363" w:rsidRPr="009C0FDD" w:rsidRDefault="00096363" w:rsidP="005D0C21">
            <w:pPr>
              <w:rPr>
                <w:lang w:eastAsia="ru-RU"/>
              </w:rPr>
            </w:pPr>
            <w:r w:rsidRPr="009C0FDD">
              <w:rPr>
                <w:lang w:eastAsia="ru-RU"/>
              </w:rPr>
              <w:t>Общие данные/для домена</w:t>
            </w:r>
          </w:p>
        </w:tc>
        <w:tc>
          <w:tcPr>
            <w:tcW w:w="2693" w:type="dxa"/>
            <w:shd w:val="clear" w:color="auto" w:fill="auto"/>
            <w:vAlign w:val="center"/>
            <w:hideMark/>
          </w:tcPr>
          <w:p w14:paraId="775851A2" w14:textId="77777777" w:rsidR="00096363" w:rsidRPr="009C0FDD" w:rsidRDefault="00096363" w:rsidP="005D0C21">
            <w:pPr>
              <w:rPr>
                <w:lang w:eastAsia="ru-RU"/>
              </w:rPr>
            </w:pPr>
            <w:r w:rsidRPr="009C0FDD">
              <w:rPr>
                <w:lang w:eastAsia="ru-RU"/>
              </w:rPr>
              <w:t>Пользователь заполнил все поля вкладки профиля и нажал кнопку "сохранить"</w:t>
            </w:r>
          </w:p>
        </w:tc>
      </w:tr>
      <w:tr w:rsidR="00096363" w:rsidRPr="005410FE" w14:paraId="623EA299" w14:textId="77777777" w:rsidTr="005D0C21">
        <w:trPr>
          <w:trHeight w:val="300"/>
        </w:trPr>
        <w:tc>
          <w:tcPr>
            <w:tcW w:w="576" w:type="dxa"/>
            <w:shd w:val="clear" w:color="auto" w:fill="auto"/>
            <w:vAlign w:val="center"/>
            <w:hideMark/>
          </w:tcPr>
          <w:p w14:paraId="54E40A74" w14:textId="77777777" w:rsidR="00096363" w:rsidRPr="009C0FDD" w:rsidRDefault="00096363" w:rsidP="005D0C21">
            <w:pPr>
              <w:jc w:val="center"/>
              <w:rPr>
                <w:lang w:eastAsia="ru-RU"/>
              </w:rPr>
            </w:pPr>
            <w:r w:rsidRPr="009C0FDD">
              <w:rPr>
                <w:lang w:eastAsia="ru-RU"/>
              </w:rPr>
              <w:t>87</w:t>
            </w:r>
          </w:p>
        </w:tc>
        <w:tc>
          <w:tcPr>
            <w:tcW w:w="1692" w:type="dxa"/>
            <w:shd w:val="clear" w:color="auto" w:fill="auto"/>
            <w:vAlign w:val="center"/>
            <w:hideMark/>
          </w:tcPr>
          <w:p w14:paraId="4B71E6E5"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6BB3C877" w14:textId="77777777" w:rsidR="00096363" w:rsidRPr="009C0FDD" w:rsidRDefault="00096363" w:rsidP="005D0C21">
            <w:pPr>
              <w:rPr>
                <w:lang w:eastAsia="ru-RU"/>
              </w:rPr>
            </w:pPr>
            <w:r w:rsidRPr="009C0FDD">
              <w:rPr>
                <w:lang w:eastAsia="ru-RU"/>
              </w:rPr>
              <w:t xml:space="preserve">Создание </w:t>
            </w:r>
            <w:proofErr w:type="spellStart"/>
            <w:r w:rsidRPr="009C0FDD">
              <w:rPr>
                <w:lang w:eastAsia="ru-RU"/>
              </w:rPr>
              <w:t>лендинга_драфт</w:t>
            </w:r>
            <w:proofErr w:type="spellEnd"/>
          </w:p>
        </w:tc>
        <w:tc>
          <w:tcPr>
            <w:tcW w:w="2268" w:type="dxa"/>
            <w:shd w:val="clear" w:color="auto" w:fill="auto"/>
            <w:vAlign w:val="center"/>
            <w:hideMark/>
          </w:tcPr>
          <w:p w14:paraId="6B1E5EEF" w14:textId="77777777" w:rsidR="00096363" w:rsidRPr="009C0FDD" w:rsidRDefault="00096363" w:rsidP="005D0C21">
            <w:pPr>
              <w:rPr>
                <w:lang w:eastAsia="ru-RU"/>
              </w:rPr>
            </w:pPr>
            <w:r w:rsidRPr="009C0FDD">
              <w:rPr>
                <w:lang w:eastAsia="ru-RU"/>
              </w:rPr>
              <w:t xml:space="preserve">ID </w:t>
            </w:r>
            <w:proofErr w:type="spellStart"/>
            <w:r w:rsidRPr="009C0FDD">
              <w:rPr>
                <w:lang w:eastAsia="ru-RU"/>
              </w:rPr>
              <w:t>лендинга</w:t>
            </w:r>
            <w:proofErr w:type="spellEnd"/>
            <w:r w:rsidRPr="009C0FDD">
              <w:rPr>
                <w:lang w:eastAsia="ru-RU"/>
              </w:rPr>
              <w:t xml:space="preserve"> </w:t>
            </w:r>
          </w:p>
        </w:tc>
        <w:tc>
          <w:tcPr>
            <w:tcW w:w="2693" w:type="dxa"/>
            <w:shd w:val="clear" w:color="auto" w:fill="auto"/>
            <w:vAlign w:val="center"/>
            <w:hideMark/>
          </w:tcPr>
          <w:p w14:paraId="072CF1A3" w14:textId="77777777" w:rsidR="00096363" w:rsidRPr="009C0FDD" w:rsidRDefault="00096363" w:rsidP="005D0C21">
            <w:pPr>
              <w:rPr>
                <w:lang w:eastAsia="ru-RU"/>
              </w:rPr>
            </w:pPr>
            <w:r w:rsidRPr="009C0FDD">
              <w:rPr>
                <w:lang w:eastAsia="ru-RU"/>
              </w:rPr>
              <w:t xml:space="preserve">Пользователь создал </w:t>
            </w:r>
            <w:proofErr w:type="spellStart"/>
            <w:r w:rsidRPr="009C0FDD">
              <w:rPr>
                <w:lang w:eastAsia="ru-RU"/>
              </w:rPr>
              <w:t>лендинг</w:t>
            </w:r>
            <w:proofErr w:type="spellEnd"/>
            <w:r w:rsidRPr="009C0FDD">
              <w:rPr>
                <w:lang w:eastAsia="ru-RU"/>
              </w:rPr>
              <w:t xml:space="preserve"> в статусе черновик</w:t>
            </w:r>
          </w:p>
        </w:tc>
      </w:tr>
      <w:tr w:rsidR="00096363" w:rsidRPr="005410FE" w14:paraId="5207B7AC" w14:textId="77777777" w:rsidTr="005D0C21">
        <w:trPr>
          <w:trHeight w:val="600"/>
        </w:trPr>
        <w:tc>
          <w:tcPr>
            <w:tcW w:w="576" w:type="dxa"/>
            <w:shd w:val="clear" w:color="auto" w:fill="auto"/>
            <w:vAlign w:val="center"/>
            <w:hideMark/>
          </w:tcPr>
          <w:p w14:paraId="17F0C41E" w14:textId="77777777" w:rsidR="00096363" w:rsidRPr="009C0FDD" w:rsidRDefault="00096363" w:rsidP="005D0C21">
            <w:pPr>
              <w:jc w:val="center"/>
              <w:rPr>
                <w:lang w:eastAsia="ru-RU"/>
              </w:rPr>
            </w:pPr>
            <w:r w:rsidRPr="009C0FDD">
              <w:rPr>
                <w:lang w:eastAsia="ru-RU"/>
              </w:rPr>
              <w:t>88</w:t>
            </w:r>
          </w:p>
        </w:tc>
        <w:tc>
          <w:tcPr>
            <w:tcW w:w="1692" w:type="dxa"/>
            <w:shd w:val="clear" w:color="auto" w:fill="auto"/>
            <w:vAlign w:val="center"/>
            <w:hideMark/>
          </w:tcPr>
          <w:p w14:paraId="0AA06208"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45DD8A0C" w14:textId="77777777" w:rsidR="00096363" w:rsidRPr="009C0FDD" w:rsidRDefault="00096363" w:rsidP="005D0C21">
            <w:pPr>
              <w:rPr>
                <w:lang w:eastAsia="ru-RU"/>
              </w:rPr>
            </w:pPr>
            <w:r w:rsidRPr="009C0FDD">
              <w:rPr>
                <w:lang w:eastAsia="ru-RU"/>
              </w:rPr>
              <w:t xml:space="preserve">Активация </w:t>
            </w:r>
            <w:proofErr w:type="spellStart"/>
            <w:r w:rsidRPr="009C0FDD">
              <w:rPr>
                <w:lang w:eastAsia="ru-RU"/>
              </w:rPr>
              <w:t>лендинга</w:t>
            </w:r>
            <w:proofErr w:type="spellEnd"/>
            <w:r w:rsidRPr="009C0FDD">
              <w:rPr>
                <w:lang w:eastAsia="ru-RU"/>
              </w:rPr>
              <w:t xml:space="preserve"> </w:t>
            </w:r>
          </w:p>
        </w:tc>
        <w:tc>
          <w:tcPr>
            <w:tcW w:w="2268" w:type="dxa"/>
            <w:shd w:val="clear" w:color="auto" w:fill="auto"/>
            <w:vAlign w:val="center"/>
            <w:hideMark/>
          </w:tcPr>
          <w:p w14:paraId="5F05D097" w14:textId="77777777" w:rsidR="00096363" w:rsidRPr="009C0FDD" w:rsidRDefault="00096363" w:rsidP="005D0C21">
            <w:pPr>
              <w:rPr>
                <w:lang w:eastAsia="ru-RU"/>
              </w:rPr>
            </w:pPr>
            <w:r w:rsidRPr="009C0FDD">
              <w:rPr>
                <w:lang w:eastAsia="ru-RU"/>
              </w:rPr>
              <w:t xml:space="preserve">ID </w:t>
            </w:r>
            <w:proofErr w:type="spellStart"/>
            <w:r w:rsidRPr="009C0FDD">
              <w:rPr>
                <w:lang w:eastAsia="ru-RU"/>
              </w:rPr>
              <w:t>лендинга</w:t>
            </w:r>
            <w:proofErr w:type="spellEnd"/>
            <w:r w:rsidRPr="009C0FDD">
              <w:rPr>
                <w:lang w:eastAsia="ru-RU"/>
              </w:rPr>
              <w:t xml:space="preserve"> </w:t>
            </w:r>
          </w:p>
        </w:tc>
        <w:tc>
          <w:tcPr>
            <w:tcW w:w="2693" w:type="dxa"/>
            <w:shd w:val="clear" w:color="auto" w:fill="auto"/>
            <w:vAlign w:val="center"/>
            <w:hideMark/>
          </w:tcPr>
          <w:p w14:paraId="7D200FB6" w14:textId="77777777" w:rsidR="00096363" w:rsidRPr="009C0FDD" w:rsidRDefault="00096363" w:rsidP="005D0C21">
            <w:pPr>
              <w:rPr>
                <w:lang w:eastAsia="ru-RU"/>
              </w:rPr>
            </w:pPr>
            <w:r w:rsidRPr="009C0FDD">
              <w:rPr>
                <w:lang w:eastAsia="ru-RU"/>
              </w:rPr>
              <w:t xml:space="preserve">Пользователь отправил </w:t>
            </w:r>
            <w:proofErr w:type="spellStart"/>
            <w:r w:rsidRPr="009C0FDD">
              <w:rPr>
                <w:lang w:eastAsia="ru-RU"/>
              </w:rPr>
              <w:t>лендинг</w:t>
            </w:r>
            <w:proofErr w:type="spellEnd"/>
            <w:r w:rsidRPr="009C0FDD">
              <w:rPr>
                <w:lang w:eastAsia="ru-RU"/>
              </w:rPr>
              <w:t xml:space="preserve"> на активацию, нажав кнопку "отправить на активацию"</w:t>
            </w:r>
          </w:p>
        </w:tc>
      </w:tr>
      <w:tr w:rsidR="00096363" w:rsidRPr="005410FE" w14:paraId="495E80C3" w14:textId="77777777" w:rsidTr="005D0C21">
        <w:trPr>
          <w:trHeight w:val="300"/>
        </w:trPr>
        <w:tc>
          <w:tcPr>
            <w:tcW w:w="576" w:type="dxa"/>
            <w:shd w:val="clear" w:color="auto" w:fill="auto"/>
            <w:vAlign w:val="center"/>
            <w:hideMark/>
          </w:tcPr>
          <w:p w14:paraId="0D1E1362" w14:textId="77777777" w:rsidR="00096363" w:rsidRPr="009C0FDD" w:rsidRDefault="00096363" w:rsidP="005D0C21">
            <w:pPr>
              <w:jc w:val="center"/>
              <w:rPr>
                <w:lang w:eastAsia="ru-RU"/>
              </w:rPr>
            </w:pPr>
            <w:r w:rsidRPr="009C0FDD">
              <w:rPr>
                <w:lang w:eastAsia="ru-RU"/>
              </w:rPr>
              <w:t>89</w:t>
            </w:r>
          </w:p>
        </w:tc>
        <w:tc>
          <w:tcPr>
            <w:tcW w:w="1692" w:type="dxa"/>
            <w:shd w:val="clear" w:color="auto" w:fill="auto"/>
            <w:vAlign w:val="center"/>
            <w:hideMark/>
          </w:tcPr>
          <w:p w14:paraId="55DA5E88"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35696FA2" w14:textId="77777777" w:rsidR="00096363" w:rsidRPr="009C0FDD" w:rsidRDefault="00096363" w:rsidP="005D0C21">
            <w:pPr>
              <w:rPr>
                <w:lang w:eastAsia="ru-RU"/>
              </w:rPr>
            </w:pPr>
            <w:r w:rsidRPr="009C0FDD">
              <w:rPr>
                <w:lang w:eastAsia="ru-RU"/>
              </w:rPr>
              <w:t xml:space="preserve">Анализ данных в разделе Аналитика </w:t>
            </w:r>
          </w:p>
        </w:tc>
        <w:tc>
          <w:tcPr>
            <w:tcW w:w="2268" w:type="dxa"/>
            <w:shd w:val="clear" w:color="auto" w:fill="auto"/>
            <w:vAlign w:val="center"/>
            <w:hideMark/>
          </w:tcPr>
          <w:p w14:paraId="28EC66BB" w14:textId="77777777" w:rsidR="00096363" w:rsidRPr="009C0FDD" w:rsidRDefault="00096363" w:rsidP="005D0C21">
            <w:pPr>
              <w:rPr>
                <w:lang w:eastAsia="ru-RU"/>
              </w:rPr>
            </w:pPr>
            <w:r w:rsidRPr="009C0FDD">
              <w:rPr>
                <w:lang w:eastAsia="ru-RU"/>
              </w:rPr>
              <w:t xml:space="preserve">ID </w:t>
            </w:r>
            <w:proofErr w:type="spellStart"/>
            <w:r w:rsidRPr="009C0FDD">
              <w:rPr>
                <w:lang w:eastAsia="ru-RU"/>
              </w:rPr>
              <w:t>лендинга</w:t>
            </w:r>
            <w:proofErr w:type="spellEnd"/>
            <w:r w:rsidRPr="009C0FDD">
              <w:rPr>
                <w:lang w:eastAsia="ru-RU"/>
              </w:rPr>
              <w:t xml:space="preserve"> </w:t>
            </w:r>
          </w:p>
        </w:tc>
        <w:tc>
          <w:tcPr>
            <w:tcW w:w="2693" w:type="dxa"/>
            <w:shd w:val="clear" w:color="auto" w:fill="auto"/>
            <w:vAlign w:val="center"/>
            <w:hideMark/>
          </w:tcPr>
          <w:p w14:paraId="102DD559" w14:textId="77777777" w:rsidR="00096363" w:rsidRPr="009C0FDD" w:rsidRDefault="00096363" w:rsidP="005D0C21">
            <w:pPr>
              <w:rPr>
                <w:lang w:eastAsia="ru-RU"/>
              </w:rPr>
            </w:pPr>
            <w:r w:rsidRPr="009C0FDD">
              <w:rPr>
                <w:lang w:eastAsia="ru-RU"/>
              </w:rPr>
              <w:t xml:space="preserve">Пользователь зашел на страницу "Аналитика" </w:t>
            </w:r>
          </w:p>
        </w:tc>
      </w:tr>
      <w:tr w:rsidR="00096363" w:rsidRPr="005410FE" w14:paraId="5D1E93B7" w14:textId="77777777" w:rsidTr="005D0C21">
        <w:trPr>
          <w:trHeight w:val="600"/>
        </w:trPr>
        <w:tc>
          <w:tcPr>
            <w:tcW w:w="576" w:type="dxa"/>
            <w:shd w:val="clear" w:color="auto" w:fill="auto"/>
            <w:vAlign w:val="center"/>
            <w:hideMark/>
          </w:tcPr>
          <w:p w14:paraId="497E92FA" w14:textId="77777777" w:rsidR="00096363" w:rsidRPr="009C0FDD" w:rsidRDefault="00096363" w:rsidP="005D0C21">
            <w:pPr>
              <w:jc w:val="center"/>
              <w:rPr>
                <w:lang w:eastAsia="ru-RU"/>
              </w:rPr>
            </w:pPr>
            <w:r w:rsidRPr="009C0FDD">
              <w:rPr>
                <w:lang w:eastAsia="ru-RU"/>
              </w:rPr>
              <w:t>90</w:t>
            </w:r>
          </w:p>
        </w:tc>
        <w:tc>
          <w:tcPr>
            <w:tcW w:w="1692" w:type="dxa"/>
            <w:shd w:val="clear" w:color="auto" w:fill="auto"/>
            <w:vAlign w:val="center"/>
            <w:hideMark/>
          </w:tcPr>
          <w:p w14:paraId="17D96E5E"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0B6BD50F" w14:textId="77777777" w:rsidR="00096363" w:rsidRPr="009C0FDD" w:rsidRDefault="00096363" w:rsidP="005D0C21">
            <w:pPr>
              <w:rPr>
                <w:lang w:eastAsia="ru-RU"/>
              </w:rPr>
            </w:pPr>
            <w:r w:rsidRPr="009C0FDD">
              <w:rPr>
                <w:lang w:eastAsia="ru-RU"/>
              </w:rPr>
              <w:t>Анализ данных в разделе Статистика по клиентам</w:t>
            </w:r>
          </w:p>
        </w:tc>
        <w:tc>
          <w:tcPr>
            <w:tcW w:w="2268" w:type="dxa"/>
            <w:shd w:val="clear" w:color="auto" w:fill="auto"/>
            <w:vAlign w:val="center"/>
            <w:hideMark/>
          </w:tcPr>
          <w:p w14:paraId="42D949CF" w14:textId="77777777" w:rsidR="00096363" w:rsidRPr="009C0FDD" w:rsidRDefault="00096363" w:rsidP="005D0C21">
            <w:pPr>
              <w:rPr>
                <w:lang w:eastAsia="ru-RU"/>
              </w:rPr>
            </w:pPr>
            <w:r w:rsidRPr="009C0FDD">
              <w:rPr>
                <w:lang w:eastAsia="ru-RU"/>
              </w:rPr>
              <w:t xml:space="preserve">ID </w:t>
            </w:r>
            <w:proofErr w:type="spellStart"/>
            <w:r w:rsidRPr="009C0FDD">
              <w:rPr>
                <w:lang w:eastAsia="ru-RU"/>
              </w:rPr>
              <w:t>лендинга</w:t>
            </w:r>
            <w:proofErr w:type="spellEnd"/>
            <w:r w:rsidRPr="009C0FDD">
              <w:rPr>
                <w:lang w:eastAsia="ru-RU"/>
              </w:rPr>
              <w:t xml:space="preserve"> </w:t>
            </w:r>
          </w:p>
        </w:tc>
        <w:tc>
          <w:tcPr>
            <w:tcW w:w="2693" w:type="dxa"/>
            <w:shd w:val="clear" w:color="auto" w:fill="auto"/>
            <w:vAlign w:val="center"/>
            <w:hideMark/>
          </w:tcPr>
          <w:p w14:paraId="24F16E3B" w14:textId="77777777" w:rsidR="00096363" w:rsidRPr="009C0FDD" w:rsidRDefault="00096363" w:rsidP="005D0C21">
            <w:pPr>
              <w:rPr>
                <w:lang w:eastAsia="ru-RU"/>
              </w:rPr>
            </w:pPr>
            <w:r w:rsidRPr="009C0FDD">
              <w:rPr>
                <w:lang w:eastAsia="ru-RU"/>
              </w:rPr>
              <w:t xml:space="preserve">Пользователь зашел на страницу "Статистика по клиентам" </w:t>
            </w:r>
          </w:p>
        </w:tc>
      </w:tr>
      <w:tr w:rsidR="00096363" w:rsidRPr="005410FE" w14:paraId="5EF055C4" w14:textId="77777777" w:rsidTr="005D0C21">
        <w:trPr>
          <w:trHeight w:val="300"/>
        </w:trPr>
        <w:tc>
          <w:tcPr>
            <w:tcW w:w="576" w:type="dxa"/>
            <w:shd w:val="clear" w:color="auto" w:fill="auto"/>
            <w:vAlign w:val="center"/>
            <w:hideMark/>
          </w:tcPr>
          <w:p w14:paraId="7915BBDA" w14:textId="77777777" w:rsidR="00096363" w:rsidRPr="009C0FDD" w:rsidRDefault="00096363" w:rsidP="005D0C21">
            <w:pPr>
              <w:jc w:val="center"/>
              <w:rPr>
                <w:lang w:eastAsia="ru-RU"/>
              </w:rPr>
            </w:pPr>
            <w:r w:rsidRPr="009C0FDD">
              <w:rPr>
                <w:lang w:eastAsia="ru-RU"/>
              </w:rPr>
              <w:t>91</w:t>
            </w:r>
          </w:p>
        </w:tc>
        <w:tc>
          <w:tcPr>
            <w:tcW w:w="1692" w:type="dxa"/>
            <w:shd w:val="clear" w:color="auto" w:fill="auto"/>
            <w:vAlign w:val="center"/>
            <w:hideMark/>
          </w:tcPr>
          <w:p w14:paraId="51D49B5F"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64596B0B" w14:textId="77777777" w:rsidR="00096363" w:rsidRPr="009C0FDD" w:rsidRDefault="00096363" w:rsidP="005D0C21">
            <w:pPr>
              <w:rPr>
                <w:lang w:eastAsia="ru-RU"/>
              </w:rPr>
            </w:pPr>
            <w:r w:rsidRPr="009C0FDD">
              <w:rPr>
                <w:lang w:eastAsia="ru-RU"/>
              </w:rPr>
              <w:t>Заявка на пакет</w:t>
            </w:r>
          </w:p>
        </w:tc>
        <w:tc>
          <w:tcPr>
            <w:tcW w:w="2268" w:type="dxa"/>
            <w:shd w:val="clear" w:color="auto" w:fill="auto"/>
            <w:vAlign w:val="center"/>
            <w:hideMark/>
          </w:tcPr>
          <w:p w14:paraId="556C758A" w14:textId="77777777" w:rsidR="00096363" w:rsidRPr="009C0FDD" w:rsidRDefault="00096363" w:rsidP="005D0C21">
            <w:pPr>
              <w:rPr>
                <w:lang w:eastAsia="ru-RU"/>
              </w:rPr>
            </w:pPr>
            <w:r w:rsidRPr="009C0FDD">
              <w:rPr>
                <w:lang w:eastAsia="ru-RU"/>
              </w:rPr>
              <w:t xml:space="preserve">ID </w:t>
            </w:r>
            <w:proofErr w:type="spellStart"/>
            <w:r w:rsidRPr="009C0FDD">
              <w:rPr>
                <w:lang w:eastAsia="ru-RU"/>
              </w:rPr>
              <w:t>лендинга</w:t>
            </w:r>
            <w:proofErr w:type="spellEnd"/>
            <w:r w:rsidRPr="009C0FDD">
              <w:rPr>
                <w:lang w:eastAsia="ru-RU"/>
              </w:rPr>
              <w:t xml:space="preserve"> </w:t>
            </w:r>
          </w:p>
        </w:tc>
        <w:tc>
          <w:tcPr>
            <w:tcW w:w="2693" w:type="dxa"/>
            <w:shd w:val="clear" w:color="auto" w:fill="auto"/>
            <w:vAlign w:val="center"/>
            <w:hideMark/>
          </w:tcPr>
          <w:p w14:paraId="3CE6023B" w14:textId="77777777" w:rsidR="00096363" w:rsidRPr="009C0FDD" w:rsidRDefault="00096363" w:rsidP="005D0C21">
            <w:pPr>
              <w:rPr>
                <w:lang w:eastAsia="ru-RU"/>
              </w:rPr>
            </w:pPr>
            <w:r w:rsidRPr="009C0FDD">
              <w:rPr>
                <w:lang w:eastAsia="ru-RU"/>
              </w:rPr>
              <w:t>Пользователь оставил заявку на пакет продвижения</w:t>
            </w:r>
          </w:p>
        </w:tc>
      </w:tr>
      <w:tr w:rsidR="00096363" w:rsidRPr="005410FE" w14:paraId="4F90F5C0" w14:textId="77777777" w:rsidTr="005D0C21">
        <w:trPr>
          <w:trHeight w:val="600"/>
        </w:trPr>
        <w:tc>
          <w:tcPr>
            <w:tcW w:w="576" w:type="dxa"/>
            <w:shd w:val="clear" w:color="auto" w:fill="auto"/>
            <w:vAlign w:val="center"/>
            <w:hideMark/>
          </w:tcPr>
          <w:p w14:paraId="45173338" w14:textId="77777777" w:rsidR="00096363" w:rsidRPr="009C0FDD" w:rsidRDefault="00096363" w:rsidP="005D0C21">
            <w:pPr>
              <w:jc w:val="center"/>
              <w:rPr>
                <w:lang w:eastAsia="ru-RU"/>
              </w:rPr>
            </w:pPr>
            <w:r w:rsidRPr="009C0FDD">
              <w:rPr>
                <w:lang w:eastAsia="ru-RU"/>
              </w:rPr>
              <w:t>92</w:t>
            </w:r>
          </w:p>
        </w:tc>
        <w:tc>
          <w:tcPr>
            <w:tcW w:w="1692" w:type="dxa"/>
            <w:shd w:val="clear" w:color="auto" w:fill="auto"/>
            <w:vAlign w:val="center"/>
            <w:hideMark/>
          </w:tcPr>
          <w:p w14:paraId="2614BE37"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04D219C7" w14:textId="77777777" w:rsidR="00096363" w:rsidRPr="009C0FDD" w:rsidRDefault="00096363" w:rsidP="005D0C21">
            <w:pPr>
              <w:rPr>
                <w:lang w:eastAsia="ru-RU"/>
              </w:rPr>
            </w:pPr>
            <w:r w:rsidRPr="009C0FDD">
              <w:rPr>
                <w:lang w:eastAsia="ru-RU"/>
              </w:rPr>
              <w:t>Формирование счета на оплату</w:t>
            </w:r>
          </w:p>
        </w:tc>
        <w:tc>
          <w:tcPr>
            <w:tcW w:w="2268" w:type="dxa"/>
            <w:shd w:val="clear" w:color="auto" w:fill="auto"/>
            <w:vAlign w:val="center"/>
            <w:hideMark/>
          </w:tcPr>
          <w:p w14:paraId="0B3399F3" w14:textId="77777777" w:rsidR="00096363" w:rsidRPr="009C0FDD" w:rsidRDefault="00096363" w:rsidP="005D0C21">
            <w:pPr>
              <w:rPr>
                <w:lang w:eastAsia="ru-RU"/>
              </w:rPr>
            </w:pPr>
            <w:r w:rsidRPr="009C0FDD">
              <w:rPr>
                <w:lang w:eastAsia="ru-RU"/>
              </w:rPr>
              <w:t>сумма</w:t>
            </w:r>
          </w:p>
        </w:tc>
        <w:tc>
          <w:tcPr>
            <w:tcW w:w="2693" w:type="dxa"/>
            <w:shd w:val="clear" w:color="auto" w:fill="auto"/>
            <w:vAlign w:val="center"/>
            <w:hideMark/>
          </w:tcPr>
          <w:p w14:paraId="55A5AAA9" w14:textId="77777777" w:rsidR="00096363" w:rsidRPr="009C0FDD" w:rsidRDefault="00096363" w:rsidP="005D0C21">
            <w:pPr>
              <w:rPr>
                <w:lang w:eastAsia="ru-RU"/>
              </w:rPr>
            </w:pPr>
            <w:r w:rsidRPr="009C0FDD">
              <w:rPr>
                <w:lang w:eastAsia="ru-RU"/>
              </w:rPr>
              <w:t>Пользователь нажал кнопку</w:t>
            </w:r>
            <w:r>
              <w:rPr>
                <w:lang w:eastAsia="ru-RU"/>
              </w:rPr>
              <w:t xml:space="preserve"> </w:t>
            </w:r>
            <w:r w:rsidRPr="009C0FDD">
              <w:rPr>
                <w:lang w:eastAsia="ru-RU"/>
              </w:rPr>
              <w:t xml:space="preserve">"сформировать" на странице создания счета на оплату </w:t>
            </w:r>
          </w:p>
        </w:tc>
      </w:tr>
      <w:tr w:rsidR="00096363" w:rsidRPr="005410FE" w14:paraId="0FDADC70" w14:textId="77777777" w:rsidTr="005D0C21">
        <w:trPr>
          <w:trHeight w:val="600"/>
        </w:trPr>
        <w:tc>
          <w:tcPr>
            <w:tcW w:w="576" w:type="dxa"/>
            <w:shd w:val="clear" w:color="auto" w:fill="auto"/>
            <w:vAlign w:val="center"/>
            <w:hideMark/>
          </w:tcPr>
          <w:p w14:paraId="0730B739" w14:textId="77777777" w:rsidR="00096363" w:rsidRPr="009C0FDD" w:rsidRDefault="00096363" w:rsidP="005D0C21">
            <w:pPr>
              <w:jc w:val="center"/>
              <w:rPr>
                <w:lang w:eastAsia="ru-RU"/>
              </w:rPr>
            </w:pPr>
            <w:r w:rsidRPr="009C0FDD">
              <w:rPr>
                <w:lang w:eastAsia="ru-RU"/>
              </w:rPr>
              <w:t>93</w:t>
            </w:r>
          </w:p>
        </w:tc>
        <w:tc>
          <w:tcPr>
            <w:tcW w:w="1692" w:type="dxa"/>
            <w:shd w:val="clear" w:color="auto" w:fill="auto"/>
            <w:vAlign w:val="center"/>
            <w:hideMark/>
          </w:tcPr>
          <w:p w14:paraId="72F1AB78" w14:textId="77777777" w:rsidR="00096363" w:rsidRPr="009C0FDD" w:rsidRDefault="00096363" w:rsidP="005D0C21">
            <w:pPr>
              <w:rPr>
                <w:lang w:eastAsia="ru-RU"/>
              </w:rPr>
            </w:pPr>
            <w:r w:rsidRPr="009C0FDD">
              <w:rPr>
                <w:lang w:eastAsia="ru-RU"/>
              </w:rPr>
              <w:t>Поток</w:t>
            </w:r>
          </w:p>
        </w:tc>
        <w:tc>
          <w:tcPr>
            <w:tcW w:w="2835" w:type="dxa"/>
            <w:shd w:val="clear" w:color="auto" w:fill="auto"/>
            <w:vAlign w:val="center"/>
            <w:hideMark/>
          </w:tcPr>
          <w:p w14:paraId="3C4C096A" w14:textId="77777777" w:rsidR="00096363" w:rsidRPr="009C0FDD" w:rsidRDefault="00096363" w:rsidP="005D0C21">
            <w:pPr>
              <w:rPr>
                <w:lang w:eastAsia="ru-RU"/>
              </w:rPr>
            </w:pPr>
            <w:r w:rsidRPr="009C0FDD">
              <w:rPr>
                <w:lang w:eastAsia="ru-RU"/>
              </w:rPr>
              <w:t>Скачивание документов</w:t>
            </w:r>
          </w:p>
        </w:tc>
        <w:tc>
          <w:tcPr>
            <w:tcW w:w="2268" w:type="dxa"/>
            <w:shd w:val="clear" w:color="auto" w:fill="auto"/>
            <w:vAlign w:val="center"/>
            <w:hideMark/>
          </w:tcPr>
          <w:p w14:paraId="4C11F3DC" w14:textId="77777777" w:rsidR="00096363" w:rsidRPr="009C0FDD" w:rsidRDefault="00096363" w:rsidP="005D0C21">
            <w:pPr>
              <w:rPr>
                <w:lang w:eastAsia="ru-RU"/>
              </w:rPr>
            </w:pPr>
            <w:r w:rsidRPr="009C0FDD">
              <w:rPr>
                <w:lang w:eastAsia="ru-RU"/>
              </w:rPr>
              <w:t xml:space="preserve"> - </w:t>
            </w:r>
          </w:p>
        </w:tc>
        <w:tc>
          <w:tcPr>
            <w:tcW w:w="2693" w:type="dxa"/>
            <w:shd w:val="clear" w:color="auto" w:fill="auto"/>
            <w:vAlign w:val="center"/>
            <w:hideMark/>
          </w:tcPr>
          <w:p w14:paraId="67C51C48" w14:textId="77777777" w:rsidR="00096363" w:rsidRPr="009C0FDD" w:rsidRDefault="00096363" w:rsidP="005D0C21">
            <w:pPr>
              <w:rPr>
                <w:lang w:eastAsia="ru-RU"/>
              </w:rPr>
            </w:pPr>
            <w:r w:rsidRPr="009C0FDD">
              <w:rPr>
                <w:lang w:eastAsia="ru-RU"/>
              </w:rPr>
              <w:t>Пользователь нажал на кнопку скачивания документа на странице "документы"</w:t>
            </w:r>
          </w:p>
        </w:tc>
      </w:tr>
      <w:tr w:rsidR="00096363" w:rsidRPr="005410FE" w14:paraId="164808F6" w14:textId="77777777" w:rsidTr="005D0C21">
        <w:trPr>
          <w:trHeight w:val="900"/>
        </w:trPr>
        <w:tc>
          <w:tcPr>
            <w:tcW w:w="576" w:type="dxa"/>
            <w:shd w:val="clear" w:color="auto" w:fill="auto"/>
            <w:vAlign w:val="center"/>
            <w:hideMark/>
          </w:tcPr>
          <w:p w14:paraId="5A4765D7" w14:textId="77777777" w:rsidR="00096363" w:rsidRPr="009C0FDD" w:rsidRDefault="00096363" w:rsidP="005D0C21">
            <w:pPr>
              <w:jc w:val="center"/>
              <w:rPr>
                <w:lang w:eastAsia="ru-RU"/>
              </w:rPr>
            </w:pPr>
            <w:r w:rsidRPr="009C0FDD">
              <w:rPr>
                <w:lang w:eastAsia="ru-RU"/>
              </w:rPr>
              <w:t>94</w:t>
            </w:r>
          </w:p>
        </w:tc>
        <w:tc>
          <w:tcPr>
            <w:tcW w:w="1692" w:type="dxa"/>
            <w:shd w:val="clear" w:color="auto" w:fill="auto"/>
            <w:vAlign w:val="center"/>
            <w:hideMark/>
          </w:tcPr>
          <w:p w14:paraId="001AC8F1" w14:textId="77777777" w:rsidR="00096363" w:rsidRPr="009C0FDD" w:rsidRDefault="00096363" w:rsidP="005D0C21">
            <w:pPr>
              <w:rPr>
                <w:lang w:eastAsia="ru-RU"/>
              </w:rPr>
            </w:pPr>
            <w:r w:rsidRPr="009C0FDD">
              <w:rPr>
                <w:lang w:eastAsia="ru-RU"/>
              </w:rPr>
              <w:t>Жизненные ситуации</w:t>
            </w:r>
          </w:p>
        </w:tc>
        <w:tc>
          <w:tcPr>
            <w:tcW w:w="2835" w:type="dxa"/>
            <w:shd w:val="clear" w:color="auto" w:fill="auto"/>
            <w:vAlign w:val="center"/>
            <w:hideMark/>
          </w:tcPr>
          <w:p w14:paraId="1E9B853E" w14:textId="77777777" w:rsidR="00096363" w:rsidRPr="009C0FDD" w:rsidRDefault="00096363" w:rsidP="005D0C21">
            <w:pPr>
              <w:rPr>
                <w:lang w:eastAsia="ru-RU"/>
              </w:rPr>
            </w:pPr>
            <w:r w:rsidRPr="009C0FDD">
              <w:rPr>
                <w:lang w:eastAsia="ru-RU"/>
              </w:rPr>
              <w:t>Просмотр конечного кейса</w:t>
            </w:r>
          </w:p>
        </w:tc>
        <w:tc>
          <w:tcPr>
            <w:tcW w:w="2268" w:type="dxa"/>
            <w:shd w:val="clear" w:color="auto" w:fill="auto"/>
            <w:vAlign w:val="center"/>
            <w:hideMark/>
          </w:tcPr>
          <w:p w14:paraId="4F535E23" w14:textId="77777777" w:rsidR="00096363" w:rsidRPr="009C0FDD" w:rsidRDefault="00096363" w:rsidP="005D0C21">
            <w:pPr>
              <w:rPr>
                <w:lang w:eastAsia="ru-RU"/>
              </w:rPr>
            </w:pPr>
            <w:r w:rsidRPr="009C0FDD">
              <w:rPr>
                <w:lang w:eastAsia="ru-RU"/>
              </w:rPr>
              <w:t>Имя кейса</w:t>
            </w:r>
          </w:p>
        </w:tc>
        <w:tc>
          <w:tcPr>
            <w:tcW w:w="2693" w:type="dxa"/>
            <w:shd w:val="clear" w:color="auto" w:fill="auto"/>
            <w:vAlign w:val="center"/>
            <w:hideMark/>
          </w:tcPr>
          <w:p w14:paraId="4C4F38EF" w14:textId="77777777" w:rsidR="00096363" w:rsidRPr="009C0FDD" w:rsidRDefault="00096363" w:rsidP="005D0C21">
            <w:pPr>
              <w:rPr>
                <w:lang w:eastAsia="ru-RU"/>
              </w:rPr>
            </w:pPr>
            <w:r w:rsidRPr="009C0FDD">
              <w:rPr>
                <w:lang w:eastAsia="ru-RU"/>
              </w:rPr>
              <w:t xml:space="preserve">Пользователь любым доступным способом открыл один из материалов основного </w:t>
            </w:r>
            <w:r w:rsidRPr="009C0FDD">
              <w:rPr>
                <w:lang w:eastAsia="ru-RU"/>
              </w:rPr>
              <w:lastRenderedPageBreak/>
              <w:t>раздела Рекомендации</w:t>
            </w:r>
          </w:p>
        </w:tc>
      </w:tr>
      <w:tr w:rsidR="00096363" w:rsidRPr="005410FE" w14:paraId="182677D3" w14:textId="77777777" w:rsidTr="005D0C21">
        <w:trPr>
          <w:trHeight w:val="600"/>
        </w:trPr>
        <w:tc>
          <w:tcPr>
            <w:tcW w:w="576" w:type="dxa"/>
            <w:shd w:val="clear" w:color="auto" w:fill="auto"/>
            <w:vAlign w:val="center"/>
            <w:hideMark/>
          </w:tcPr>
          <w:p w14:paraId="648C7A90" w14:textId="77777777" w:rsidR="00096363" w:rsidRPr="009C0FDD" w:rsidRDefault="00096363" w:rsidP="005D0C21">
            <w:pPr>
              <w:jc w:val="center"/>
              <w:rPr>
                <w:lang w:eastAsia="ru-RU"/>
              </w:rPr>
            </w:pPr>
            <w:r w:rsidRPr="009C0FDD">
              <w:rPr>
                <w:lang w:eastAsia="ru-RU"/>
              </w:rPr>
              <w:lastRenderedPageBreak/>
              <w:t>95</w:t>
            </w:r>
          </w:p>
        </w:tc>
        <w:tc>
          <w:tcPr>
            <w:tcW w:w="1692" w:type="dxa"/>
            <w:shd w:val="clear" w:color="auto" w:fill="auto"/>
            <w:vAlign w:val="center"/>
            <w:hideMark/>
          </w:tcPr>
          <w:p w14:paraId="7C46E52A" w14:textId="77777777" w:rsidR="00096363" w:rsidRPr="009C0FDD" w:rsidRDefault="00096363" w:rsidP="005D0C21">
            <w:pPr>
              <w:rPr>
                <w:lang w:eastAsia="ru-RU"/>
              </w:rPr>
            </w:pPr>
            <w:r w:rsidRPr="009C0FDD">
              <w:rPr>
                <w:lang w:eastAsia="ru-RU"/>
              </w:rPr>
              <w:t>Жизненные ситуации</w:t>
            </w:r>
          </w:p>
        </w:tc>
        <w:tc>
          <w:tcPr>
            <w:tcW w:w="2835" w:type="dxa"/>
            <w:shd w:val="clear" w:color="auto" w:fill="auto"/>
            <w:vAlign w:val="center"/>
            <w:hideMark/>
          </w:tcPr>
          <w:p w14:paraId="46D269F4" w14:textId="77777777" w:rsidR="00096363" w:rsidRPr="009C0FDD" w:rsidRDefault="00096363" w:rsidP="005D0C21">
            <w:pPr>
              <w:rPr>
                <w:lang w:eastAsia="ru-RU"/>
              </w:rPr>
            </w:pPr>
            <w:r w:rsidRPr="009C0FDD">
              <w:rPr>
                <w:lang w:eastAsia="ru-RU"/>
              </w:rPr>
              <w:t>Просмотр шаблона документа</w:t>
            </w:r>
          </w:p>
        </w:tc>
        <w:tc>
          <w:tcPr>
            <w:tcW w:w="2268" w:type="dxa"/>
            <w:shd w:val="clear" w:color="auto" w:fill="auto"/>
            <w:vAlign w:val="center"/>
            <w:hideMark/>
          </w:tcPr>
          <w:p w14:paraId="11378C7C" w14:textId="77777777" w:rsidR="00096363" w:rsidRPr="009C0FDD" w:rsidRDefault="00096363" w:rsidP="005D0C21">
            <w:pPr>
              <w:rPr>
                <w:lang w:eastAsia="ru-RU"/>
              </w:rPr>
            </w:pPr>
            <w:r w:rsidRPr="009C0FDD">
              <w:rPr>
                <w:lang w:eastAsia="ru-RU"/>
              </w:rPr>
              <w:t>Имя шаблона</w:t>
            </w:r>
          </w:p>
        </w:tc>
        <w:tc>
          <w:tcPr>
            <w:tcW w:w="2693" w:type="dxa"/>
            <w:shd w:val="clear" w:color="auto" w:fill="auto"/>
            <w:vAlign w:val="center"/>
            <w:hideMark/>
          </w:tcPr>
          <w:p w14:paraId="1B153888" w14:textId="77777777" w:rsidR="00096363" w:rsidRPr="009C0FDD" w:rsidRDefault="00096363" w:rsidP="005D0C21">
            <w:pPr>
              <w:rPr>
                <w:lang w:eastAsia="ru-RU"/>
              </w:rPr>
            </w:pPr>
            <w:r w:rsidRPr="009C0FDD">
              <w:rPr>
                <w:lang w:eastAsia="ru-RU"/>
              </w:rPr>
              <w:t>Пользователь открыл один из материалов раздела Шаблоны документов</w:t>
            </w:r>
          </w:p>
        </w:tc>
      </w:tr>
      <w:tr w:rsidR="00096363" w:rsidRPr="005410FE" w14:paraId="1B4AE0DF" w14:textId="77777777" w:rsidTr="005D0C21">
        <w:trPr>
          <w:trHeight w:val="600"/>
        </w:trPr>
        <w:tc>
          <w:tcPr>
            <w:tcW w:w="576" w:type="dxa"/>
            <w:shd w:val="clear" w:color="auto" w:fill="auto"/>
            <w:vAlign w:val="center"/>
            <w:hideMark/>
          </w:tcPr>
          <w:p w14:paraId="16CF98E5" w14:textId="77777777" w:rsidR="00096363" w:rsidRPr="009C0FDD" w:rsidRDefault="00096363" w:rsidP="005D0C21">
            <w:pPr>
              <w:jc w:val="center"/>
              <w:rPr>
                <w:lang w:eastAsia="ru-RU"/>
              </w:rPr>
            </w:pPr>
            <w:r w:rsidRPr="009C0FDD">
              <w:rPr>
                <w:lang w:eastAsia="ru-RU"/>
              </w:rPr>
              <w:t>96</w:t>
            </w:r>
          </w:p>
        </w:tc>
        <w:tc>
          <w:tcPr>
            <w:tcW w:w="1692" w:type="dxa"/>
            <w:shd w:val="clear" w:color="auto" w:fill="auto"/>
            <w:vAlign w:val="center"/>
            <w:hideMark/>
          </w:tcPr>
          <w:p w14:paraId="3529485B" w14:textId="77777777" w:rsidR="00096363" w:rsidRPr="009C0FDD" w:rsidRDefault="00096363" w:rsidP="005D0C21">
            <w:pPr>
              <w:rPr>
                <w:lang w:eastAsia="ru-RU"/>
              </w:rPr>
            </w:pPr>
            <w:r w:rsidRPr="009C0FDD">
              <w:rPr>
                <w:lang w:eastAsia="ru-RU"/>
              </w:rPr>
              <w:t>Жизненные ситуации</w:t>
            </w:r>
          </w:p>
        </w:tc>
        <w:tc>
          <w:tcPr>
            <w:tcW w:w="2835" w:type="dxa"/>
            <w:shd w:val="clear" w:color="auto" w:fill="auto"/>
            <w:vAlign w:val="center"/>
            <w:hideMark/>
          </w:tcPr>
          <w:p w14:paraId="0BC9A99F" w14:textId="77777777" w:rsidR="00096363" w:rsidRPr="009C0FDD" w:rsidRDefault="00096363" w:rsidP="005D0C21">
            <w:pPr>
              <w:rPr>
                <w:lang w:eastAsia="ru-RU"/>
              </w:rPr>
            </w:pPr>
            <w:r w:rsidRPr="009C0FDD">
              <w:rPr>
                <w:lang w:eastAsia="ru-RU"/>
              </w:rPr>
              <w:t>Скачивание шаблона документа</w:t>
            </w:r>
          </w:p>
        </w:tc>
        <w:tc>
          <w:tcPr>
            <w:tcW w:w="2268" w:type="dxa"/>
            <w:shd w:val="clear" w:color="auto" w:fill="auto"/>
            <w:vAlign w:val="center"/>
            <w:hideMark/>
          </w:tcPr>
          <w:p w14:paraId="527CF514" w14:textId="77777777" w:rsidR="00096363" w:rsidRPr="009C0FDD" w:rsidRDefault="00096363" w:rsidP="005D0C21">
            <w:pPr>
              <w:rPr>
                <w:lang w:eastAsia="ru-RU"/>
              </w:rPr>
            </w:pPr>
            <w:r w:rsidRPr="009C0FDD">
              <w:rPr>
                <w:lang w:eastAsia="ru-RU"/>
              </w:rPr>
              <w:t>Имя шаблона</w:t>
            </w:r>
          </w:p>
        </w:tc>
        <w:tc>
          <w:tcPr>
            <w:tcW w:w="2693" w:type="dxa"/>
            <w:shd w:val="clear" w:color="auto" w:fill="auto"/>
            <w:vAlign w:val="center"/>
            <w:hideMark/>
          </w:tcPr>
          <w:p w14:paraId="1ED2E293" w14:textId="77777777" w:rsidR="00096363" w:rsidRPr="009C0FDD" w:rsidRDefault="00096363" w:rsidP="005D0C21">
            <w:pPr>
              <w:rPr>
                <w:lang w:eastAsia="ru-RU"/>
              </w:rPr>
            </w:pPr>
            <w:r w:rsidRPr="009C0FDD">
              <w:rPr>
                <w:lang w:eastAsia="ru-RU"/>
              </w:rPr>
              <w:t>Пользователь скачал заполненный пример или пустой образец шаблона</w:t>
            </w:r>
          </w:p>
        </w:tc>
      </w:tr>
      <w:tr w:rsidR="00096363" w:rsidRPr="005410FE" w14:paraId="74F5BAEE" w14:textId="77777777" w:rsidTr="005D0C21">
        <w:trPr>
          <w:trHeight w:val="600"/>
        </w:trPr>
        <w:tc>
          <w:tcPr>
            <w:tcW w:w="576" w:type="dxa"/>
            <w:shd w:val="clear" w:color="auto" w:fill="auto"/>
            <w:vAlign w:val="center"/>
            <w:hideMark/>
          </w:tcPr>
          <w:p w14:paraId="22A178B8" w14:textId="77777777" w:rsidR="00096363" w:rsidRPr="009C0FDD" w:rsidRDefault="00096363" w:rsidP="005D0C21">
            <w:pPr>
              <w:jc w:val="center"/>
              <w:rPr>
                <w:lang w:eastAsia="ru-RU"/>
              </w:rPr>
            </w:pPr>
            <w:r w:rsidRPr="009C0FDD">
              <w:rPr>
                <w:lang w:eastAsia="ru-RU"/>
              </w:rPr>
              <w:t>97</w:t>
            </w:r>
          </w:p>
        </w:tc>
        <w:tc>
          <w:tcPr>
            <w:tcW w:w="1692" w:type="dxa"/>
            <w:shd w:val="clear" w:color="auto" w:fill="auto"/>
            <w:vAlign w:val="center"/>
            <w:hideMark/>
          </w:tcPr>
          <w:p w14:paraId="27A0FD0B" w14:textId="77777777" w:rsidR="00096363" w:rsidRPr="009C0FDD" w:rsidRDefault="00096363" w:rsidP="005D0C21">
            <w:pPr>
              <w:rPr>
                <w:lang w:eastAsia="ru-RU"/>
              </w:rPr>
            </w:pPr>
            <w:r w:rsidRPr="009C0FDD">
              <w:rPr>
                <w:lang w:eastAsia="ru-RU"/>
              </w:rPr>
              <w:t>Жизненные ситуации</w:t>
            </w:r>
          </w:p>
        </w:tc>
        <w:tc>
          <w:tcPr>
            <w:tcW w:w="2835" w:type="dxa"/>
            <w:shd w:val="clear" w:color="auto" w:fill="auto"/>
            <w:vAlign w:val="center"/>
            <w:hideMark/>
          </w:tcPr>
          <w:p w14:paraId="66184C6F" w14:textId="77777777" w:rsidR="00096363" w:rsidRPr="009C0FDD" w:rsidRDefault="00096363" w:rsidP="005D0C21">
            <w:pPr>
              <w:rPr>
                <w:lang w:eastAsia="ru-RU"/>
              </w:rPr>
            </w:pPr>
            <w:r w:rsidRPr="009C0FDD">
              <w:rPr>
                <w:lang w:eastAsia="ru-RU"/>
              </w:rPr>
              <w:t>Использование мастера</w:t>
            </w:r>
          </w:p>
        </w:tc>
        <w:tc>
          <w:tcPr>
            <w:tcW w:w="2268" w:type="dxa"/>
            <w:shd w:val="clear" w:color="auto" w:fill="auto"/>
            <w:vAlign w:val="center"/>
            <w:hideMark/>
          </w:tcPr>
          <w:p w14:paraId="4D393C6E" w14:textId="77777777" w:rsidR="00096363" w:rsidRPr="009C0FDD" w:rsidRDefault="00096363" w:rsidP="005D0C21">
            <w:pPr>
              <w:rPr>
                <w:lang w:eastAsia="ru-RU"/>
              </w:rPr>
            </w:pPr>
            <w:r w:rsidRPr="009C0FDD">
              <w:rPr>
                <w:lang w:eastAsia="ru-RU"/>
              </w:rPr>
              <w:t>Имя мастера</w:t>
            </w:r>
          </w:p>
        </w:tc>
        <w:tc>
          <w:tcPr>
            <w:tcW w:w="2693" w:type="dxa"/>
            <w:shd w:val="clear" w:color="auto" w:fill="auto"/>
            <w:vAlign w:val="center"/>
            <w:hideMark/>
          </w:tcPr>
          <w:p w14:paraId="27D01656" w14:textId="77777777" w:rsidR="00096363" w:rsidRPr="009C0FDD" w:rsidRDefault="00096363" w:rsidP="005D0C21">
            <w:pPr>
              <w:rPr>
                <w:lang w:eastAsia="ru-RU"/>
              </w:rPr>
            </w:pPr>
            <w:r w:rsidRPr="009C0FDD">
              <w:rPr>
                <w:lang w:eastAsia="ru-RU"/>
              </w:rPr>
              <w:t>Пользователь любым доступным способом открыл один из материалов  раздела мастера</w:t>
            </w:r>
          </w:p>
        </w:tc>
      </w:tr>
      <w:tr w:rsidR="00096363" w:rsidRPr="005410FE" w14:paraId="3792DCFD" w14:textId="77777777" w:rsidTr="005D0C21">
        <w:trPr>
          <w:trHeight w:val="600"/>
        </w:trPr>
        <w:tc>
          <w:tcPr>
            <w:tcW w:w="576" w:type="dxa"/>
            <w:shd w:val="clear" w:color="auto" w:fill="auto"/>
            <w:vAlign w:val="center"/>
            <w:hideMark/>
          </w:tcPr>
          <w:p w14:paraId="12112690" w14:textId="77777777" w:rsidR="00096363" w:rsidRPr="009C0FDD" w:rsidRDefault="00096363" w:rsidP="005D0C21">
            <w:pPr>
              <w:jc w:val="center"/>
              <w:rPr>
                <w:lang w:eastAsia="ru-RU"/>
              </w:rPr>
            </w:pPr>
            <w:r w:rsidRPr="009C0FDD">
              <w:rPr>
                <w:lang w:eastAsia="ru-RU"/>
              </w:rPr>
              <w:t>98</w:t>
            </w:r>
          </w:p>
        </w:tc>
        <w:tc>
          <w:tcPr>
            <w:tcW w:w="1692" w:type="dxa"/>
            <w:shd w:val="clear" w:color="auto" w:fill="auto"/>
            <w:vAlign w:val="center"/>
            <w:hideMark/>
          </w:tcPr>
          <w:p w14:paraId="37011D95" w14:textId="77777777" w:rsidR="00096363" w:rsidRPr="009C0FDD" w:rsidRDefault="00096363" w:rsidP="005D0C21">
            <w:pPr>
              <w:rPr>
                <w:lang w:eastAsia="ru-RU"/>
              </w:rPr>
            </w:pPr>
            <w:r w:rsidRPr="009C0FDD">
              <w:rPr>
                <w:lang w:eastAsia="ru-RU"/>
              </w:rPr>
              <w:t>Жизненные ситуации</w:t>
            </w:r>
          </w:p>
        </w:tc>
        <w:tc>
          <w:tcPr>
            <w:tcW w:w="2835" w:type="dxa"/>
            <w:shd w:val="clear" w:color="auto" w:fill="auto"/>
            <w:vAlign w:val="center"/>
            <w:hideMark/>
          </w:tcPr>
          <w:p w14:paraId="40D8AA9B" w14:textId="77777777" w:rsidR="00096363" w:rsidRPr="009C0FDD" w:rsidRDefault="00096363" w:rsidP="005D0C21">
            <w:pPr>
              <w:rPr>
                <w:lang w:eastAsia="ru-RU"/>
              </w:rPr>
            </w:pPr>
            <w:r w:rsidRPr="009C0FDD">
              <w:rPr>
                <w:lang w:eastAsia="ru-RU"/>
              </w:rPr>
              <w:t>Просмотр нормативно-правовой документации</w:t>
            </w:r>
          </w:p>
        </w:tc>
        <w:tc>
          <w:tcPr>
            <w:tcW w:w="2268" w:type="dxa"/>
            <w:shd w:val="clear" w:color="auto" w:fill="auto"/>
            <w:vAlign w:val="center"/>
            <w:hideMark/>
          </w:tcPr>
          <w:p w14:paraId="5315CF1B" w14:textId="77777777" w:rsidR="00096363" w:rsidRPr="009C0FDD" w:rsidRDefault="00096363" w:rsidP="005D0C21">
            <w:pPr>
              <w:rPr>
                <w:lang w:eastAsia="ru-RU"/>
              </w:rPr>
            </w:pPr>
            <w:r w:rsidRPr="009C0FDD">
              <w:rPr>
                <w:lang w:eastAsia="ru-RU"/>
              </w:rPr>
              <w:t>Наименование нормативно-правового акта</w:t>
            </w:r>
          </w:p>
        </w:tc>
        <w:tc>
          <w:tcPr>
            <w:tcW w:w="2693" w:type="dxa"/>
            <w:shd w:val="clear" w:color="auto" w:fill="auto"/>
            <w:vAlign w:val="center"/>
            <w:hideMark/>
          </w:tcPr>
          <w:p w14:paraId="06B70DA3" w14:textId="77777777" w:rsidR="00096363" w:rsidRPr="009C0FDD" w:rsidRDefault="00096363" w:rsidP="005D0C21">
            <w:pPr>
              <w:rPr>
                <w:lang w:eastAsia="ru-RU"/>
              </w:rPr>
            </w:pPr>
            <w:r w:rsidRPr="009C0FDD">
              <w:rPr>
                <w:lang w:eastAsia="ru-RU"/>
              </w:rPr>
              <w:t>Пользователь любым доступным способом открыл один из материалов  раздела Правовая база</w:t>
            </w:r>
          </w:p>
        </w:tc>
      </w:tr>
      <w:tr w:rsidR="00096363" w:rsidRPr="005410FE" w14:paraId="36930133" w14:textId="77777777" w:rsidTr="005D0C21">
        <w:trPr>
          <w:trHeight w:val="600"/>
        </w:trPr>
        <w:tc>
          <w:tcPr>
            <w:tcW w:w="576" w:type="dxa"/>
            <w:shd w:val="clear" w:color="auto" w:fill="auto"/>
            <w:vAlign w:val="center"/>
            <w:hideMark/>
          </w:tcPr>
          <w:p w14:paraId="1834A749" w14:textId="77777777" w:rsidR="00096363" w:rsidRPr="009C0FDD" w:rsidRDefault="00096363" w:rsidP="005D0C21">
            <w:pPr>
              <w:jc w:val="center"/>
              <w:rPr>
                <w:lang w:eastAsia="ru-RU"/>
              </w:rPr>
            </w:pPr>
            <w:r w:rsidRPr="009C0FDD">
              <w:rPr>
                <w:lang w:eastAsia="ru-RU"/>
              </w:rPr>
              <w:t>99</w:t>
            </w:r>
          </w:p>
        </w:tc>
        <w:tc>
          <w:tcPr>
            <w:tcW w:w="1692" w:type="dxa"/>
            <w:shd w:val="clear" w:color="auto" w:fill="auto"/>
            <w:vAlign w:val="center"/>
            <w:hideMark/>
          </w:tcPr>
          <w:p w14:paraId="37025909" w14:textId="77777777" w:rsidR="00096363" w:rsidRPr="009C0FDD" w:rsidRDefault="00096363" w:rsidP="005D0C21">
            <w:pPr>
              <w:rPr>
                <w:lang w:eastAsia="ru-RU"/>
              </w:rPr>
            </w:pPr>
            <w:r w:rsidRPr="009C0FDD">
              <w:rPr>
                <w:lang w:eastAsia="ru-RU"/>
              </w:rPr>
              <w:t>Жизненные ситуации</w:t>
            </w:r>
          </w:p>
        </w:tc>
        <w:tc>
          <w:tcPr>
            <w:tcW w:w="2835" w:type="dxa"/>
            <w:shd w:val="clear" w:color="auto" w:fill="auto"/>
            <w:vAlign w:val="center"/>
            <w:hideMark/>
          </w:tcPr>
          <w:p w14:paraId="701E8CFA" w14:textId="77777777" w:rsidR="00096363" w:rsidRPr="009C0FDD" w:rsidRDefault="00096363" w:rsidP="005D0C21">
            <w:pPr>
              <w:rPr>
                <w:lang w:eastAsia="ru-RU"/>
              </w:rPr>
            </w:pPr>
            <w:r w:rsidRPr="009C0FDD">
              <w:rPr>
                <w:lang w:eastAsia="ru-RU"/>
              </w:rPr>
              <w:t>Поиск</w:t>
            </w:r>
          </w:p>
        </w:tc>
        <w:tc>
          <w:tcPr>
            <w:tcW w:w="2268" w:type="dxa"/>
            <w:shd w:val="clear" w:color="auto" w:fill="auto"/>
            <w:vAlign w:val="center"/>
            <w:hideMark/>
          </w:tcPr>
          <w:p w14:paraId="5F134370" w14:textId="77777777" w:rsidR="00096363" w:rsidRPr="009C0FDD" w:rsidRDefault="00096363" w:rsidP="005D0C21">
            <w:pPr>
              <w:rPr>
                <w:lang w:eastAsia="ru-RU"/>
              </w:rPr>
            </w:pPr>
            <w:r w:rsidRPr="009C0FDD">
              <w:rPr>
                <w:lang w:eastAsia="ru-RU"/>
              </w:rPr>
              <w:t>Поисковый запрос из строки поиска</w:t>
            </w:r>
          </w:p>
        </w:tc>
        <w:tc>
          <w:tcPr>
            <w:tcW w:w="2693" w:type="dxa"/>
            <w:shd w:val="clear" w:color="auto" w:fill="auto"/>
            <w:vAlign w:val="center"/>
            <w:hideMark/>
          </w:tcPr>
          <w:p w14:paraId="010EF9D5" w14:textId="77777777" w:rsidR="00096363" w:rsidRPr="009C0FDD" w:rsidRDefault="00096363" w:rsidP="005D0C21">
            <w:pPr>
              <w:rPr>
                <w:lang w:eastAsia="ru-RU"/>
              </w:rPr>
            </w:pPr>
            <w:r w:rsidRPr="009C0FDD">
              <w:rPr>
                <w:lang w:eastAsia="ru-RU"/>
              </w:rPr>
              <w:t>Пользователь ввел запрос в строку поиска и нажал "Искать"</w:t>
            </w:r>
          </w:p>
        </w:tc>
      </w:tr>
      <w:tr w:rsidR="00096363" w:rsidRPr="005410FE" w14:paraId="140AB9A2" w14:textId="77777777" w:rsidTr="005D0C21">
        <w:trPr>
          <w:trHeight w:val="577"/>
        </w:trPr>
        <w:tc>
          <w:tcPr>
            <w:tcW w:w="576" w:type="dxa"/>
            <w:shd w:val="clear" w:color="auto" w:fill="auto"/>
            <w:vAlign w:val="center"/>
            <w:hideMark/>
          </w:tcPr>
          <w:p w14:paraId="40A1CA6F" w14:textId="77777777" w:rsidR="00096363" w:rsidRPr="009C0FDD" w:rsidRDefault="00096363" w:rsidP="005D0C21">
            <w:pPr>
              <w:jc w:val="center"/>
              <w:rPr>
                <w:lang w:eastAsia="ru-RU"/>
              </w:rPr>
            </w:pPr>
            <w:r w:rsidRPr="009C0FDD">
              <w:rPr>
                <w:lang w:eastAsia="ru-RU"/>
              </w:rPr>
              <w:t>100</w:t>
            </w:r>
          </w:p>
        </w:tc>
        <w:tc>
          <w:tcPr>
            <w:tcW w:w="1692" w:type="dxa"/>
            <w:shd w:val="clear" w:color="auto" w:fill="auto"/>
            <w:vAlign w:val="center"/>
            <w:hideMark/>
          </w:tcPr>
          <w:p w14:paraId="19DFDF84" w14:textId="77777777" w:rsidR="00096363" w:rsidRPr="009C0FDD" w:rsidRDefault="00096363" w:rsidP="005D0C21">
            <w:pPr>
              <w:rPr>
                <w:lang w:eastAsia="ru-RU"/>
              </w:rPr>
            </w:pPr>
            <w:r w:rsidRPr="009C0FDD">
              <w:rPr>
                <w:lang w:eastAsia="ru-RU"/>
              </w:rPr>
              <w:t>Жизненные ситуации</w:t>
            </w:r>
          </w:p>
        </w:tc>
        <w:tc>
          <w:tcPr>
            <w:tcW w:w="2835" w:type="dxa"/>
            <w:shd w:val="clear" w:color="auto" w:fill="auto"/>
            <w:vAlign w:val="center"/>
            <w:hideMark/>
          </w:tcPr>
          <w:p w14:paraId="3C8E809A" w14:textId="77777777" w:rsidR="00096363" w:rsidRPr="009C0FDD" w:rsidRDefault="00096363" w:rsidP="005D0C21">
            <w:pPr>
              <w:rPr>
                <w:lang w:eastAsia="ru-RU"/>
              </w:rPr>
            </w:pPr>
            <w:r w:rsidRPr="009C0FDD">
              <w:rPr>
                <w:lang w:eastAsia="ru-RU"/>
              </w:rPr>
              <w:t>Письменные консультации от экспертов системы Жизненные ситуации</w:t>
            </w:r>
          </w:p>
        </w:tc>
        <w:tc>
          <w:tcPr>
            <w:tcW w:w="2268" w:type="dxa"/>
            <w:shd w:val="clear" w:color="auto" w:fill="auto"/>
            <w:vAlign w:val="center"/>
            <w:hideMark/>
          </w:tcPr>
          <w:p w14:paraId="41E86FE2" w14:textId="77777777" w:rsidR="00096363" w:rsidRPr="009C0FDD" w:rsidRDefault="00096363" w:rsidP="005D0C21">
            <w:pPr>
              <w:rPr>
                <w:lang w:eastAsia="ru-RU"/>
              </w:rPr>
            </w:pPr>
            <w:r w:rsidRPr="009C0FDD">
              <w:rPr>
                <w:lang w:eastAsia="ru-RU"/>
              </w:rPr>
              <w:t xml:space="preserve">Нажатие на кнопку "Написать эксперту"  </w:t>
            </w:r>
          </w:p>
        </w:tc>
        <w:tc>
          <w:tcPr>
            <w:tcW w:w="2693" w:type="dxa"/>
            <w:shd w:val="clear" w:color="auto" w:fill="auto"/>
            <w:vAlign w:val="center"/>
            <w:hideMark/>
          </w:tcPr>
          <w:p w14:paraId="0D190613" w14:textId="77777777" w:rsidR="00096363" w:rsidRPr="009C0FDD" w:rsidRDefault="00096363" w:rsidP="005D0C21">
            <w:pPr>
              <w:rPr>
                <w:lang w:eastAsia="ru-RU"/>
              </w:rPr>
            </w:pPr>
            <w:r w:rsidRPr="009C0FDD">
              <w:rPr>
                <w:lang w:eastAsia="ru-RU"/>
              </w:rPr>
              <w:t>Пользователь задал письменный вопрос эксперту системы Жизненные ситуации через специальную форму по кнопке "Написать эксперту"</w:t>
            </w:r>
          </w:p>
        </w:tc>
      </w:tr>
      <w:tr w:rsidR="00096363" w:rsidRPr="005410FE" w14:paraId="2D2FDA61" w14:textId="77777777" w:rsidTr="005D0C21">
        <w:trPr>
          <w:trHeight w:val="900"/>
        </w:trPr>
        <w:tc>
          <w:tcPr>
            <w:tcW w:w="576" w:type="dxa"/>
            <w:shd w:val="clear" w:color="auto" w:fill="auto"/>
            <w:vAlign w:val="center"/>
            <w:hideMark/>
          </w:tcPr>
          <w:p w14:paraId="7A802E33" w14:textId="77777777" w:rsidR="00096363" w:rsidRPr="009C0FDD" w:rsidRDefault="00096363" w:rsidP="005D0C21">
            <w:pPr>
              <w:jc w:val="center"/>
              <w:rPr>
                <w:lang w:eastAsia="ru-RU"/>
              </w:rPr>
            </w:pPr>
            <w:r w:rsidRPr="009C0FDD">
              <w:rPr>
                <w:lang w:eastAsia="ru-RU"/>
              </w:rPr>
              <w:t>101</w:t>
            </w:r>
          </w:p>
        </w:tc>
        <w:tc>
          <w:tcPr>
            <w:tcW w:w="1692" w:type="dxa"/>
            <w:shd w:val="clear" w:color="auto" w:fill="auto"/>
            <w:vAlign w:val="center"/>
            <w:hideMark/>
          </w:tcPr>
          <w:p w14:paraId="22795D21" w14:textId="77777777" w:rsidR="00096363" w:rsidRPr="009C0FDD" w:rsidRDefault="00096363" w:rsidP="005D0C21">
            <w:pPr>
              <w:rPr>
                <w:lang w:eastAsia="ru-RU"/>
              </w:rPr>
            </w:pPr>
            <w:r w:rsidRPr="009C0FDD">
              <w:rPr>
                <w:lang w:eastAsia="ru-RU"/>
              </w:rPr>
              <w:t>Жизненные ситуации</w:t>
            </w:r>
          </w:p>
        </w:tc>
        <w:tc>
          <w:tcPr>
            <w:tcW w:w="2835" w:type="dxa"/>
            <w:shd w:val="clear" w:color="auto" w:fill="auto"/>
            <w:vAlign w:val="center"/>
            <w:hideMark/>
          </w:tcPr>
          <w:p w14:paraId="24F6858B" w14:textId="77777777" w:rsidR="00096363" w:rsidRPr="009C0FDD" w:rsidRDefault="00096363" w:rsidP="005D0C21">
            <w:pPr>
              <w:rPr>
                <w:lang w:eastAsia="ru-RU"/>
              </w:rPr>
            </w:pPr>
            <w:r w:rsidRPr="009C0FDD">
              <w:rPr>
                <w:lang w:eastAsia="ru-RU"/>
              </w:rPr>
              <w:t>Письменные консультации от онлай</w:t>
            </w:r>
            <w:proofErr w:type="gramStart"/>
            <w:r w:rsidRPr="009C0FDD">
              <w:rPr>
                <w:lang w:eastAsia="ru-RU"/>
              </w:rPr>
              <w:t>н-</w:t>
            </w:r>
            <w:proofErr w:type="gramEnd"/>
            <w:r w:rsidRPr="009C0FDD">
              <w:rPr>
                <w:lang w:eastAsia="ru-RU"/>
              </w:rPr>
              <w:t xml:space="preserve"> помощника системы Жизненные ситуации</w:t>
            </w:r>
          </w:p>
        </w:tc>
        <w:tc>
          <w:tcPr>
            <w:tcW w:w="2268" w:type="dxa"/>
            <w:shd w:val="clear" w:color="auto" w:fill="auto"/>
            <w:vAlign w:val="center"/>
            <w:hideMark/>
          </w:tcPr>
          <w:p w14:paraId="206DF512" w14:textId="77777777" w:rsidR="00096363" w:rsidRPr="009C0FDD" w:rsidRDefault="00096363" w:rsidP="005D0C21">
            <w:pPr>
              <w:rPr>
                <w:lang w:eastAsia="ru-RU"/>
              </w:rPr>
            </w:pPr>
            <w:r w:rsidRPr="009C0FDD">
              <w:rPr>
                <w:lang w:eastAsia="ru-RU"/>
              </w:rPr>
              <w:t xml:space="preserve">Нажатие на кнопку "Помощник"  </w:t>
            </w:r>
          </w:p>
        </w:tc>
        <w:tc>
          <w:tcPr>
            <w:tcW w:w="2693" w:type="dxa"/>
            <w:shd w:val="clear" w:color="auto" w:fill="auto"/>
            <w:vAlign w:val="center"/>
            <w:hideMark/>
          </w:tcPr>
          <w:p w14:paraId="355F89A2" w14:textId="77777777" w:rsidR="00096363" w:rsidRPr="009C0FDD" w:rsidRDefault="00096363" w:rsidP="005D0C21">
            <w:pPr>
              <w:rPr>
                <w:lang w:eastAsia="ru-RU"/>
              </w:rPr>
            </w:pPr>
            <w:r w:rsidRPr="009C0FDD">
              <w:rPr>
                <w:lang w:eastAsia="ru-RU"/>
              </w:rPr>
              <w:t>Пользователь задал письменный вопрос онлайн-помощник</w:t>
            </w:r>
            <w:r>
              <w:rPr>
                <w:lang w:eastAsia="ru-RU"/>
              </w:rPr>
              <w:t>у</w:t>
            </w:r>
            <w:r w:rsidRPr="009C0FDD">
              <w:rPr>
                <w:lang w:eastAsia="ru-RU"/>
              </w:rPr>
              <w:t xml:space="preserve"> системы Жизненные ситуации через специальную форму по кнопке "Помощник"</w:t>
            </w:r>
          </w:p>
        </w:tc>
      </w:tr>
      <w:tr w:rsidR="00096363" w:rsidRPr="005410FE" w14:paraId="361E5919" w14:textId="77777777" w:rsidTr="005D0C21">
        <w:trPr>
          <w:trHeight w:val="750"/>
        </w:trPr>
        <w:tc>
          <w:tcPr>
            <w:tcW w:w="576" w:type="dxa"/>
            <w:shd w:val="clear" w:color="auto" w:fill="auto"/>
            <w:vAlign w:val="center"/>
            <w:hideMark/>
          </w:tcPr>
          <w:p w14:paraId="1FD97C81" w14:textId="77777777" w:rsidR="00096363" w:rsidRPr="009C0FDD" w:rsidRDefault="00096363" w:rsidP="005D0C21">
            <w:pPr>
              <w:jc w:val="center"/>
              <w:rPr>
                <w:lang w:eastAsia="ru-RU"/>
              </w:rPr>
            </w:pPr>
            <w:r w:rsidRPr="009C0FDD">
              <w:rPr>
                <w:lang w:eastAsia="ru-RU"/>
              </w:rPr>
              <w:t>102</w:t>
            </w:r>
          </w:p>
        </w:tc>
        <w:tc>
          <w:tcPr>
            <w:tcW w:w="1692" w:type="dxa"/>
            <w:shd w:val="clear" w:color="auto" w:fill="auto"/>
            <w:vAlign w:val="center"/>
            <w:hideMark/>
          </w:tcPr>
          <w:p w14:paraId="758A1C5A" w14:textId="77777777" w:rsidR="00096363" w:rsidRPr="009C0FDD" w:rsidRDefault="00096363" w:rsidP="005D0C21">
            <w:pPr>
              <w:rPr>
                <w:lang w:eastAsia="ru-RU"/>
              </w:rPr>
            </w:pPr>
            <w:r w:rsidRPr="009C0FDD">
              <w:rPr>
                <w:lang w:eastAsia="ru-RU"/>
              </w:rPr>
              <w:t>Портал</w:t>
            </w:r>
          </w:p>
        </w:tc>
        <w:tc>
          <w:tcPr>
            <w:tcW w:w="2835" w:type="dxa"/>
            <w:shd w:val="clear" w:color="auto" w:fill="auto"/>
            <w:vAlign w:val="center"/>
            <w:hideMark/>
          </w:tcPr>
          <w:p w14:paraId="4E6EB170" w14:textId="77777777" w:rsidR="00096363" w:rsidRPr="009C0FDD" w:rsidRDefault="00096363" w:rsidP="005D0C21">
            <w:pPr>
              <w:rPr>
                <w:lang w:eastAsia="ru-RU"/>
              </w:rPr>
            </w:pPr>
            <w:r w:rsidRPr="009C0FDD">
              <w:rPr>
                <w:lang w:eastAsia="ru-RU"/>
              </w:rPr>
              <w:t>Переход на внешний ресурс в Единый реестр субъектов МСП</w:t>
            </w:r>
          </w:p>
        </w:tc>
        <w:tc>
          <w:tcPr>
            <w:tcW w:w="2268" w:type="dxa"/>
            <w:shd w:val="clear" w:color="auto" w:fill="auto"/>
            <w:vAlign w:val="center"/>
            <w:hideMark/>
          </w:tcPr>
          <w:p w14:paraId="079A0290" w14:textId="77777777" w:rsidR="00096363" w:rsidRPr="009C0FDD" w:rsidRDefault="00096363" w:rsidP="005D0C21">
            <w:pPr>
              <w:rPr>
                <w:lang w:eastAsia="ru-RU"/>
              </w:rPr>
            </w:pPr>
            <w:r w:rsidRPr="009C0FDD">
              <w:rPr>
                <w:lang w:eastAsia="ru-RU"/>
              </w:rPr>
              <w:t>Переход в Единый реестр субъектов МСП</w:t>
            </w:r>
          </w:p>
        </w:tc>
        <w:tc>
          <w:tcPr>
            <w:tcW w:w="2693" w:type="dxa"/>
            <w:shd w:val="clear" w:color="auto" w:fill="auto"/>
            <w:vAlign w:val="center"/>
            <w:hideMark/>
          </w:tcPr>
          <w:p w14:paraId="3A60FEDE" w14:textId="77777777" w:rsidR="00096363" w:rsidRPr="009C0FDD" w:rsidRDefault="00096363" w:rsidP="005D0C21">
            <w:pPr>
              <w:rPr>
                <w:lang w:eastAsia="ru-RU"/>
              </w:rPr>
            </w:pPr>
            <w:r w:rsidRPr="009C0FDD">
              <w:rPr>
                <w:lang w:eastAsia="ru-RU"/>
              </w:rPr>
              <w:t>Переход на внешний ресурс «Единый реестр субъектов МСП» с главной страницы Портала.</w:t>
            </w:r>
          </w:p>
        </w:tc>
      </w:tr>
      <w:tr w:rsidR="00096363" w:rsidRPr="005410FE" w14:paraId="630F50F9" w14:textId="77777777" w:rsidTr="005D0C21">
        <w:trPr>
          <w:trHeight w:val="750"/>
        </w:trPr>
        <w:tc>
          <w:tcPr>
            <w:tcW w:w="576" w:type="dxa"/>
            <w:shd w:val="clear" w:color="auto" w:fill="auto"/>
            <w:vAlign w:val="center"/>
            <w:hideMark/>
          </w:tcPr>
          <w:p w14:paraId="454CF4BD" w14:textId="77777777" w:rsidR="00096363" w:rsidRPr="009C0FDD" w:rsidRDefault="00096363" w:rsidP="005D0C21">
            <w:pPr>
              <w:jc w:val="center"/>
              <w:rPr>
                <w:lang w:eastAsia="ru-RU"/>
              </w:rPr>
            </w:pPr>
            <w:r w:rsidRPr="009C0FDD">
              <w:rPr>
                <w:lang w:eastAsia="ru-RU"/>
              </w:rPr>
              <w:t>103</w:t>
            </w:r>
          </w:p>
        </w:tc>
        <w:tc>
          <w:tcPr>
            <w:tcW w:w="1692" w:type="dxa"/>
            <w:shd w:val="clear" w:color="auto" w:fill="auto"/>
            <w:vAlign w:val="center"/>
            <w:hideMark/>
          </w:tcPr>
          <w:p w14:paraId="3455DCA3" w14:textId="77777777" w:rsidR="00096363" w:rsidRPr="009C0FDD" w:rsidRDefault="00096363" w:rsidP="005D0C21">
            <w:pPr>
              <w:rPr>
                <w:lang w:eastAsia="ru-RU"/>
              </w:rPr>
            </w:pPr>
            <w:r w:rsidRPr="009C0FDD">
              <w:rPr>
                <w:lang w:eastAsia="ru-RU"/>
              </w:rPr>
              <w:t>Портал</w:t>
            </w:r>
          </w:p>
        </w:tc>
        <w:tc>
          <w:tcPr>
            <w:tcW w:w="2835" w:type="dxa"/>
            <w:shd w:val="clear" w:color="auto" w:fill="auto"/>
            <w:vAlign w:val="center"/>
            <w:hideMark/>
          </w:tcPr>
          <w:p w14:paraId="5CFE3B38" w14:textId="77777777" w:rsidR="00096363" w:rsidRPr="009C0FDD" w:rsidRDefault="00096363" w:rsidP="005D0C21">
            <w:pPr>
              <w:rPr>
                <w:lang w:eastAsia="ru-RU"/>
              </w:rPr>
            </w:pPr>
            <w:r w:rsidRPr="009C0FDD">
              <w:rPr>
                <w:lang w:eastAsia="ru-RU"/>
              </w:rPr>
              <w:t>Переход на внешний ресурс в ЕИС в сфере закупок</w:t>
            </w:r>
          </w:p>
        </w:tc>
        <w:tc>
          <w:tcPr>
            <w:tcW w:w="2268" w:type="dxa"/>
            <w:shd w:val="clear" w:color="auto" w:fill="auto"/>
            <w:vAlign w:val="center"/>
            <w:hideMark/>
          </w:tcPr>
          <w:p w14:paraId="2032C3AA" w14:textId="77777777" w:rsidR="00096363" w:rsidRPr="009C0FDD" w:rsidRDefault="00096363" w:rsidP="005D0C21">
            <w:pPr>
              <w:rPr>
                <w:lang w:eastAsia="ru-RU"/>
              </w:rPr>
            </w:pPr>
            <w:r w:rsidRPr="009C0FDD">
              <w:rPr>
                <w:lang w:eastAsia="ru-RU"/>
              </w:rPr>
              <w:t>Переход в ЕИС в сфере закупок</w:t>
            </w:r>
          </w:p>
        </w:tc>
        <w:tc>
          <w:tcPr>
            <w:tcW w:w="2693" w:type="dxa"/>
            <w:shd w:val="clear" w:color="auto" w:fill="auto"/>
            <w:vAlign w:val="center"/>
            <w:hideMark/>
          </w:tcPr>
          <w:p w14:paraId="56890EF2" w14:textId="77777777" w:rsidR="00096363" w:rsidRPr="009C0FDD" w:rsidRDefault="00096363" w:rsidP="005D0C21">
            <w:pPr>
              <w:rPr>
                <w:lang w:eastAsia="ru-RU"/>
              </w:rPr>
            </w:pPr>
            <w:r w:rsidRPr="009C0FDD">
              <w:rPr>
                <w:lang w:eastAsia="ru-RU"/>
              </w:rPr>
              <w:t>Переход на внешний ресурс «ЕИС в сфере закупок» с главной страницы Портала.</w:t>
            </w:r>
          </w:p>
        </w:tc>
      </w:tr>
      <w:tr w:rsidR="00096363" w:rsidRPr="005410FE" w14:paraId="633DA254" w14:textId="77777777" w:rsidTr="005D0C21">
        <w:trPr>
          <w:trHeight w:val="945"/>
        </w:trPr>
        <w:tc>
          <w:tcPr>
            <w:tcW w:w="576" w:type="dxa"/>
            <w:shd w:val="clear" w:color="auto" w:fill="auto"/>
            <w:vAlign w:val="center"/>
            <w:hideMark/>
          </w:tcPr>
          <w:p w14:paraId="5DA25259" w14:textId="77777777" w:rsidR="00096363" w:rsidRPr="009C0FDD" w:rsidRDefault="00096363" w:rsidP="005D0C21">
            <w:pPr>
              <w:jc w:val="center"/>
              <w:rPr>
                <w:lang w:eastAsia="ru-RU"/>
              </w:rPr>
            </w:pPr>
            <w:r w:rsidRPr="009C0FDD">
              <w:rPr>
                <w:lang w:eastAsia="ru-RU"/>
              </w:rPr>
              <w:lastRenderedPageBreak/>
              <w:t>104</w:t>
            </w:r>
          </w:p>
        </w:tc>
        <w:tc>
          <w:tcPr>
            <w:tcW w:w="1692" w:type="dxa"/>
            <w:shd w:val="clear" w:color="auto" w:fill="auto"/>
            <w:vAlign w:val="center"/>
            <w:hideMark/>
          </w:tcPr>
          <w:p w14:paraId="373DFDC5" w14:textId="77777777" w:rsidR="00096363" w:rsidRPr="009C0FDD" w:rsidRDefault="00096363" w:rsidP="005D0C21">
            <w:pPr>
              <w:rPr>
                <w:lang w:eastAsia="ru-RU"/>
              </w:rPr>
            </w:pPr>
            <w:r w:rsidRPr="009C0FDD">
              <w:rPr>
                <w:lang w:eastAsia="ru-RU"/>
              </w:rPr>
              <w:t>Портал</w:t>
            </w:r>
          </w:p>
        </w:tc>
        <w:tc>
          <w:tcPr>
            <w:tcW w:w="2835" w:type="dxa"/>
            <w:shd w:val="clear" w:color="auto" w:fill="auto"/>
            <w:vAlign w:val="center"/>
            <w:hideMark/>
          </w:tcPr>
          <w:p w14:paraId="603D3572" w14:textId="77777777" w:rsidR="00096363" w:rsidRPr="009C0FDD" w:rsidRDefault="00096363" w:rsidP="005D0C21">
            <w:pPr>
              <w:rPr>
                <w:lang w:eastAsia="ru-RU"/>
              </w:rPr>
            </w:pPr>
            <w:r w:rsidRPr="009C0FDD">
              <w:rPr>
                <w:lang w:eastAsia="ru-RU"/>
              </w:rPr>
              <w:t>Переход на внешний ресурс АИС НГС МСП Банка</w:t>
            </w:r>
          </w:p>
        </w:tc>
        <w:tc>
          <w:tcPr>
            <w:tcW w:w="2268" w:type="dxa"/>
            <w:shd w:val="clear" w:color="auto" w:fill="auto"/>
            <w:vAlign w:val="center"/>
            <w:hideMark/>
          </w:tcPr>
          <w:p w14:paraId="2738502D" w14:textId="77777777" w:rsidR="00096363" w:rsidRPr="009C0FDD" w:rsidRDefault="00096363" w:rsidP="005D0C21">
            <w:pPr>
              <w:rPr>
                <w:lang w:eastAsia="ru-RU"/>
              </w:rPr>
            </w:pPr>
            <w:r w:rsidRPr="009C0FDD">
              <w:rPr>
                <w:lang w:eastAsia="ru-RU"/>
              </w:rPr>
              <w:t>Переход в АИС НГС МСП Банка для получения кредита</w:t>
            </w:r>
          </w:p>
        </w:tc>
        <w:tc>
          <w:tcPr>
            <w:tcW w:w="2693" w:type="dxa"/>
            <w:shd w:val="clear" w:color="auto" w:fill="auto"/>
            <w:vAlign w:val="center"/>
            <w:hideMark/>
          </w:tcPr>
          <w:p w14:paraId="36688831" w14:textId="77777777" w:rsidR="00096363" w:rsidRPr="009C0FDD" w:rsidRDefault="00096363" w:rsidP="005D0C21">
            <w:pPr>
              <w:rPr>
                <w:lang w:eastAsia="ru-RU"/>
              </w:rPr>
            </w:pPr>
            <w:r w:rsidRPr="009C0FDD">
              <w:rPr>
                <w:lang w:eastAsia="ru-RU"/>
              </w:rPr>
              <w:t>Переход на внешний ресурс «АИС НГС МСП Банка» (https://smbfin.ru) с главной страницы Портала.</w:t>
            </w:r>
          </w:p>
        </w:tc>
      </w:tr>
      <w:tr w:rsidR="00096363" w:rsidRPr="005410FE" w14:paraId="31475B2E" w14:textId="77777777" w:rsidTr="005D0C21">
        <w:trPr>
          <w:trHeight w:val="945"/>
        </w:trPr>
        <w:tc>
          <w:tcPr>
            <w:tcW w:w="576" w:type="dxa"/>
            <w:shd w:val="clear" w:color="auto" w:fill="auto"/>
            <w:vAlign w:val="center"/>
            <w:hideMark/>
          </w:tcPr>
          <w:p w14:paraId="4E896B3F" w14:textId="77777777" w:rsidR="00096363" w:rsidRPr="009C0FDD" w:rsidRDefault="00096363" w:rsidP="005D0C21">
            <w:pPr>
              <w:jc w:val="center"/>
              <w:rPr>
                <w:lang w:eastAsia="ru-RU"/>
              </w:rPr>
            </w:pPr>
            <w:r w:rsidRPr="009C0FDD">
              <w:rPr>
                <w:lang w:eastAsia="ru-RU"/>
              </w:rPr>
              <w:t>105</w:t>
            </w:r>
          </w:p>
        </w:tc>
        <w:tc>
          <w:tcPr>
            <w:tcW w:w="1692" w:type="dxa"/>
            <w:shd w:val="clear" w:color="auto" w:fill="auto"/>
            <w:vAlign w:val="center"/>
            <w:hideMark/>
          </w:tcPr>
          <w:p w14:paraId="08E43DF6" w14:textId="77777777" w:rsidR="00096363" w:rsidRPr="009C0FDD" w:rsidRDefault="00096363" w:rsidP="005D0C21">
            <w:pPr>
              <w:rPr>
                <w:lang w:eastAsia="ru-RU"/>
              </w:rPr>
            </w:pPr>
            <w:r w:rsidRPr="009C0FDD">
              <w:rPr>
                <w:lang w:eastAsia="ru-RU"/>
              </w:rPr>
              <w:t>Портал</w:t>
            </w:r>
          </w:p>
        </w:tc>
        <w:tc>
          <w:tcPr>
            <w:tcW w:w="2835" w:type="dxa"/>
            <w:shd w:val="clear" w:color="auto" w:fill="auto"/>
            <w:vAlign w:val="center"/>
            <w:hideMark/>
          </w:tcPr>
          <w:p w14:paraId="3729B353" w14:textId="77777777" w:rsidR="00096363" w:rsidRPr="009C0FDD" w:rsidRDefault="00096363" w:rsidP="005D0C21">
            <w:pPr>
              <w:rPr>
                <w:lang w:eastAsia="ru-RU"/>
              </w:rPr>
            </w:pPr>
            <w:r w:rsidRPr="009C0FDD">
              <w:rPr>
                <w:lang w:eastAsia="ru-RU"/>
              </w:rPr>
              <w:t>Переход на внешний ресурс ЭЛМА МСП Банка</w:t>
            </w:r>
          </w:p>
        </w:tc>
        <w:tc>
          <w:tcPr>
            <w:tcW w:w="2268" w:type="dxa"/>
            <w:shd w:val="clear" w:color="auto" w:fill="auto"/>
            <w:vAlign w:val="center"/>
            <w:hideMark/>
          </w:tcPr>
          <w:p w14:paraId="55D15064" w14:textId="77777777" w:rsidR="00096363" w:rsidRPr="009C0FDD" w:rsidRDefault="00096363" w:rsidP="005D0C21">
            <w:pPr>
              <w:rPr>
                <w:lang w:eastAsia="ru-RU"/>
              </w:rPr>
            </w:pPr>
            <w:r w:rsidRPr="009C0FDD">
              <w:rPr>
                <w:lang w:eastAsia="ru-RU"/>
              </w:rPr>
              <w:t>Переход в ЭЛМА МСП Банка для получения гарантии</w:t>
            </w:r>
          </w:p>
        </w:tc>
        <w:tc>
          <w:tcPr>
            <w:tcW w:w="2693" w:type="dxa"/>
            <w:shd w:val="clear" w:color="auto" w:fill="auto"/>
            <w:vAlign w:val="center"/>
            <w:hideMark/>
          </w:tcPr>
          <w:p w14:paraId="5A05F2FB" w14:textId="77777777" w:rsidR="00096363" w:rsidRPr="009C0FDD" w:rsidRDefault="00096363" w:rsidP="005D0C21">
            <w:pPr>
              <w:rPr>
                <w:lang w:eastAsia="ru-RU"/>
              </w:rPr>
            </w:pPr>
            <w:r w:rsidRPr="009C0FDD">
              <w:rPr>
                <w:lang w:eastAsia="ru-RU"/>
              </w:rPr>
              <w:t>Переход на внешний ресурс «ЭЛМА МСП Банка» (https://bg.mspbank.ru) с главной страницы Портала.</w:t>
            </w:r>
          </w:p>
        </w:tc>
      </w:tr>
      <w:tr w:rsidR="00096363" w:rsidRPr="005410FE" w14:paraId="2A6BD5C9" w14:textId="77777777" w:rsidTr="005D0C21">
        <w:trPr>
          <w:trHeight w:val="945"/>
        </w:trPr>
        <w:tc>
          <w:tcPr>
            <w:tcW w:w="576" w:type="dxa"/>
            <w:shd w:val="clear" w:color="auto" w:fill="auto"/>
            <w:vAlign w:val="center"/>
            <w:hideMark/>
          </w:tcPr>
          <w:p w14:paraId="1981BEF1" w14:textId="77777777" w:rsidR="00096363" w:rsidRPr="009C0FDD" w:rsidRDefault="00096363" w:rsidP="005D0C21">
            <w:pPr>
              <w:jc w:val="center"/>
              <w:rPr>
                <w:lang w:eastAsia="ru-RU"/>
              </w:rPr>
            </w:pPr>
            <w:r w:rsidRPr="009C0FDD">
              <w:rPr>
                <w:lang w:eastAsia="ru-RU"/>
              </w:rPr>
              <w:t>106</w:t>
            </w:r>
          </w:p>
        </w:tc>
        <w:tc>
          <w:tcPr>
            <w:tcW w:w="1692" w:type="dxa"/>
            <w:shd w:val="clear" w:color="auto" w:fill="auto"/>
            <w:vAlign w:val="center"/>
            <w:hideMark/>
          </w:tcPr>
          <w:p w14:paraId="2186E51D" w14:textId="77777777" w:rsidR="00096363" w:rsidRPr="009C0FDD" w:rsidRDefault="00096363" w:rsidP="005D0C21">
            <w:pPr>
              <w:rPr>
                <w:lang w:eastAsia="ru-RU"/>
              </w:rPr>
            </w:pPr>
            <w:r w:rsidRPr="009C0FDD">
              <w:rPr>
                <w:lang w:eastAsia="ru-RU"/>
              </w:rPr>
              <w:t>ТАСС-Бизнес и ТАСС-Бизнес МСП</w:t>
            </w:r>
          </w:p>
        </w:tc>
        <w:tc>
          <w:tcPr>
            <w:tcW w:w="2835" w:type="dxa"/>
            <w:shd w:val="clear" w:color="auto" w:fill="auto"/>
            <w:vAlign w:val="center"/>
            <w:hideMark/>
          </w:tcPr>
          <w:p w14:paraId="4F1060E7" w14:textId="77777777" w:rsidR="00096363" w:rsidRPr="009C0FDD" w:rsidRDefault="00096363" w:rsidP="005D0C21">
            <w:pPr>
              <w:rPr>
                <w:lang w:eastAsia="ru-RU"/>
              </w:rPr>
            </w:pPr>
            <w:r w:rsidRPr="009C0FDD">
              <w:rPr>
                <w:lang w:eastAsia="ru-RU"/>
              </w:rPr>
              <w:t>Проверка контрагента посредством ТАСС-Бизнес в личном кабинете ВТБ24</w:t>
            </w:r>
          </w:p>
        </w:tc>
        <w:tc>
          <w:tcPr>
            <w:tcW w:w="2268" w:type="dxa"/>
            <w:shd w:val="clear" w:color="auto" w:fill="auto"/>
            <w:vAlign w:val="center"/>
            <w:hideMark/>
          </w:tcPr>
          <w:p w14:paraId="42624FD1" w14:textId="77777777" w:rsidR="00096363" w:rsidRPr="009C0FDD" w:rsidRDefault="00096363" w:rsidP="005D0C21">
            <w:pPr>
              <w:rPr>
                <w:lang w:eastAsia="ru-RU"/>
              </w:rPr>
            </w:pPr>
            <w:r w:rsidRPr="009C0FDD">
              <w:rPr>
                <w:lang w:eastAsia="ru-RU"/>
              </w:rPr>
              <w:t>Имя профиля</w:t>
            </w:r>
          </w:p>
        </w:tc>
        <w:tc>
          <w:tcPr>
            <w:tcW w:w="2693" w:type="dxa"/>
            <w:shd w:val="clear" w:color="auto" w:fill="auto"/>
            <w:vAlign w:val="center"/>
            <w:hideMark/>
          </w:tcPr>
          <w:p w14:paraId="509CCCDB" w14:textId="77777777" w:rsidR="00096363" w:rsidRPr="009C0FDD" w:rsidRDefault="00096363" w:rsidP="005D0C21">
            <w:pPr>
              <w:rPr>
                <w:lang w:eastAsia="ru-RU"/>
              </w:rPr>
            </w:pPr>
            <w:r w:rsidRPr="009C0FDD">
              <w:rPr>
                <w:lang w:eastAsia="ru-RU"/>
              </w:rPr>
              <w:t>Пользователь получил любые доступные для анализа данные из профиля компании</w:t>
            </w:r>
          </w:p>
        </w:tc>
      </w:tr>
      <w:tr w:rsidR="00096363" w:rsidRPr="005410FE" w14:paraId="11ED5EBC" w14:textId="77777777" w:rsidTr="005D0C21">
        <w:trPr>
          <w:trHeight w:val="1200"/>
        </w:trPr>
        <w:tc>
          <w:tcPr>
            <w:tcW w:w="576" w:type="dxa"/>
            <w:shd w:val="clear" w:color="auto" w:fill="auto"/>
            <w:vAlign w:val="center"/>
            <w:hideMark/>
          </w:tcPr>
          <w:p w14:paraId="05F54CE6" w14:textId="77777777" w:rsidR="00096363" w:rsidRPr="009C0FDD" w:rsidRDefault="00096363" w:rsidP="005D0C21">
            <w:pPr>
              <w:jc w:val="center"/>
              <w:rPr>
                <w:lang w:eastAsia="ru-RU"/>
              </w:rPr>
            </w:pPr>
            <w:r w:rsidRPr="009C0FDD">
              <w:rPr>
                <w:lang w:eastAsia="ru-RU"/>
              </w:rPr>
              <w:t>107</w:t>
            </w:r>
          </w:p>
        </w:tc>
        <w:tc>
          <w:tcPr>
            <w:tcW w:w="1692" w:type="dxa"/>
            <w:shd w:val="clear" w:color="auto" w:fill="auto"/>
            <w:vAlign w:val="center"/>
            <w:hideMark/>
          </w:tcPr>
          <w:p w14:paraId="2E93D4F8" w14:textId="77777777" w:rsidR="00096363" w:rsidRPr="009C0FDD" w:rsidRDefault="00096363" w:rsidP="005D0C21">
            <w:pPr>
              <w:rPr>
                <w:lang w:eastAsia="ru-RU"/>
              </w:rPr>
            </w:pPr>
            <w:r w:rsidRPr="009C0FDD">
              <w:rPr>
                <w:lang w:eastAsia="ru-RU"/>
              </w:rPr>
              <w:t>АИС НГС</w:t>
            </w:r>
          </w:p>
        </w:tc>
        <w:tc>
          <w:tcPr>
            <w:tcW w:w="2835" w:type="dxa"/>
            <w:shd w:val="clear" w:color="auto" w:fill="auto"/>
            <w:vAlign w:val="center"/>
            <w:hideMark/>
          </w:tcPr>
          <w:p w14:paraId="785DF785" w14:textId="77777777" w:rsidR="00096363" w:rsidRPr="009C0FDD" w:rsidRDefault="00096363" w:rsidP="005D0C21">
            <w:pPr>
              <w:rPr>
                <w:lang w:eastAsia="ru-RU"/>
              </w:rPr>
            </w:pPr>
            <w:r w:rsidRPr="009C0FDD">
              <w:rPr>
                <w:lang w:eastAsia="ru-RU"/>
              </w:rPr>
              <w:t>Создание заявки по продуктам</w:t>
            </w:r>
          </w:p>
        </w:tc>
        <w:tc>
          <w:tcPr>
            <w:tcW w:w="2268" w:type="dxa"/>
            <w:shd w:val="clear" w:color="auto" w:fill="auto"/>
            <w:vAlign w:val="center"/>
            <w:hideMark/>
          </w:tcPr>
          <w:p w14:paraId="47EDA9D1" w14:textId="77777777" w:rsidR="00096363" w:rsidRPr="009C0FDD" w:rsidRDefault="00096363" w:rsidP="005D0C21">
            <w:pPr>
              <w:rPr>
                <w:lang w:eastAsia="ru-RU"/>
              </w:rPr>
            </w:pPr>
            <w:r w:rsidRPr="009C0FDD">
              <w:rPr>
                <w:lang w:eastAsia="ru-RU"/>
              </w:rPr>
              <w:t>Переход в раздел "Мои заявки", заполнение заявки (ввод недостающих параметров), нажатие кнопки "Сохранить". Заявка отразилась в системе</w:t>
            </w:r>
          </w:p>
        </w:tc>
        <w:tc>
          <w:tcPr>
            <w:tcW w:w="2693" w:type="dxa"/>
            <w:shd w:val="clear" w:color="auto" w:fill="auto"/>
            <w:vAlign w:val="center"/>
            <w:hideMark/>
          </w:tcPr>
          <w:p w14:paraId="0398A48D" w14:textId="77777777" w:rsidR="00096363" w:rsidRPr="009C0FDD" w:rsidRDefault="00096363" w:rsidP="005D0C21">
            <w:pPr>
              <w:rPr>
                <w:lang w:eastAsia="ru-RU"/>
              </w:rPr>
            </w:pPr>
            <w:r w:rsidRPr="009C0FDD">
              <w:rPr>
                <w:lang w:eastAsia="ru-RU"/>
              </w:rPr>
              <w:t>В реестре заявок виден номер заявки и ее статус</w:t>
            </w:r>
          </w:p>
        </w:tc>
      </w:tr>
      <w:tr w:rsidR="00096363" w:rsidRPr="005410FE" w14:paraId="6A041954" w14:textId="77777777" w:rsidTr="005D0C21">
        <w:trPr>
          <w:trHeight w:val="600"/>
        </w:trPr>
        <w:tc>
          <w:tcPr>
            <w:tcW w:w="576" w:type="dxa"/>
            <w:shd w:val="clear" w:color="auto" w:fill="auto"/>
            <w:vAlign w:val="center"/>
            <w:hideMark/>
          </w:tcPr>
          <w:p w14:paraId="5A581DE6" w14:textId="77777777" w:rsidR="00096363" w:rsidRPr="009C0FDD" w:rsidRDefault="00096363" w:rsidP="005D0C21">
            <w:pPr>
              <w:jc w:val="center"/>
              <w:rPr>
                <w:lang w:eastAsia="ru-RU"/>
              </w:rPr>
            </w:pPr>
            <w:r w:rsidRPr="009C0FDD">
              <w:rPr>
                <w:lang w:eastAsia="ru-RU"/>
              </w:rPr>
              <w:t>108</w:t>
            </w:r>
          </w:p>
        </w:tc>
        <w:tc>
          <w:tcPr>
            <w:tcW w:w="1692" w:type="dxa"/>
            <w:shd w:val="clear" w:color="auto" w:fill="auto"/>
            <w:vAlign w:val="center"/>
            <w:hideMark/>
          </w:tcPr>
          <w:p w14:paraId="017FE4F6" w14:textId="77777777" w:rsidR="00096363" w:rsidRPr="009C0FDD" w:rsidRDefault="00096363" w:rsidP="005D0C21">
            <w:pPr>
              <w:rPr>
                <w:lang w:eastAsia="ru-RU"/>
              </w:rPr>
            </w:pPr>
            <w:r w:rsidRPr="009C0FDD">
              <w:rPr>
                <w:lang w:eastAsia="ru-RU"/>
              </w:rPr>
              <w:t>АИС НГС</w:t>
            </w:r>
          </w:p>
        </w:tc>
        <w:tc>
          <w:tcPr>
            <w:tcW w:w="2835" w:type="dxa"/>
            <w:shd w:val="clear" w:color="auto" w:fill="auto"/>
            <w:vAlign w:val="center"/>
            <w:hideMark/>
          </w:tcPr>
          <w:p w14:paraId="227F7421" w14:textId="77777777" w:rsidR="00096363" w:rsidRPr="009C0FDD" w:rsidRDefault="00096363" w:rsidP="005D0C21">
            <w:pPr>
              <w:rPr>
                <w:lang w:eastAsia="ru-RU"/>
              </w:rPr>
            </w:pPr>
            <w:r w:rsidRPr="009C0FDD">
              <w:rPr>
                <w:lang w:eastAsia="ru-RU"/>
              </w:rPr>
              <w:t>Расчет индикатива</w:t>
            </w:r>
          </w:p>
        </w:tc>
        <w:tc>
          <w:tcPr>
            <w:tcW w:w="2268" w:type="dxa"/>
            <w:shd w:val="clear" w:color="auto" w:fill="auto"/>
            <w:vAlign w:val="center"/>
            <w:hideMark/>
          </w:tcPr>
          <w:p w14:paraId="0E96E9C3" w14:textId="77777777" w:rsidR="00096363" w:rsidRPr="009C0FDD" w:rsidRDefault="00096363" w:rsidP="005D0C21">
            <w:pPr>
              <w:rPr>
                <w:lang w:eastAsia="ru-RU"/>
              </w:rPr>
            </w:pPr>
            <w:r w:rsidRPr="009C0FDD">
              <w:rPr>
                <w:lang w:eastAsia="ru-RU"/>
              </w:rPr>
              <w:t>Переход в раздел "Индикатив" и расчет индикатива</w:t>
            </w:r>
          </w:p>
        </w:tc>
        <w:tc>
          <w:tcPr>
            <w:tcW w:w="2693" w:type="dxa"/>
            <w:shd w:val="clear" w:color="auto" w:fill="auto"/>
            <w:vAlign w:val="center"/>
            <w:hideMark/>
          </w:tcPr>
          <w:p w14:paraId="4E929FAA" w14:textId="77777777" w:rsidR="00096363" w:rsidRPr="009C0FDD" w:rsidRDefault="00096363" w:rsidP="005D0C21">
            <w:pPr>
              <w:rPr>
                <w:lang w:eastAsia="ru-RU"/>
              </w:rPr>
            </w:pPr>
            <w:r w:rsidRPr="009C0FDD">
              <w:rPr>
                <w:lang w:eastAsia="ru-RU"/>
              </w:rPr>
              <w:t>По результатам прикрепления атрибутов, получен индикатив</w:t>
            </w:r>
          </w:p>
        </w:tc>
      </w:tr>
      <w:tr w:rsidR="00096363" w:rsidRPr="005410FE" w14:paraId="6A54D15F" w14:textId="77777777" w:rsidTr="005D0C21">
        <w:trPr>
          <w:trHeight w:val="900"/>
        </w:trPr>
        <w:tc>
          <w:tcPr>
            <w:tcW w:w="576" w:type="dxa"/>
            <w:shd w:val="clear" w:color="auto" w:fill="auto"/>
            <w:vAlign w:val="center"/>
            <w:hideMark/>
          </w:tcPr>
          <w:p w14:paraId="3A4CA87F" w14:textId="77777777" w:rsidR="00096363" w:rsidRPr="009C0FDD" w:rsidRDefault="00096363" w:rsidP="005D0C21">
            <w:pPr>
              <w:jc w:val="center"/>
              <w:rPr>
                <w:lang w:eastAsia="ru-RU"/>
              </w:rPr>
            </w:pPr>
            <w:r w:rsidRPr="009C0FDD">
              <w:rPr>
                <w:lang w:eastAsia="ru-RU"/>
              </w:rPr>
              <w:t>109</w:t>
            </w:r>
          </w:p>
        </w:tc>
        <w:tc>
          <w:tcPr>
            <w:tcW w:w="1692" w:type="dxa"/>
            <w:shd w:val="clear" w:color="auto" w:fill="auto"/>
            <w:vAlign w:val="center"/>
            <w:hideMark/>
          </w:tcPr>
          <w:p w14:paraId="29E8E914" w14:textId="77777777" w:rsidR="00096363" w:rsidRPr="009C0FDD" w:rsidRDefault="00096363" w:rsidP="005D0C21">
            <w:pPr>
              <w:rPr>
                <w:lang w:eastAsia="ru-RU"/>
              </w:rPr>
            </w:pPr>
            <w:r w:rsidRPr="009C0FDD">
              <w:rPr>
                <w:lang w:eastAsia="ru-RU"/>
              </w:rPr>
              <w:t>АИС НГС</w:t>
            </w:r>
          </w:p>
        </w:tc>
        <w:tc>
          <w:tcPr>
            <w:tcW w:w="2835" w:type="dxa"/>
            <w:shd w:val="clear" w:color="auto" w:fill="auto"/>
            <w:vAlign w:val="center"/>
            <w:hideMark/>
          </w:tcPr>
          <w:p w14:paraId="67426F0B" w14:textId="77777777" w:rsidR="00096363" w:rsidRPr="009C0FDD" w:rsidRDefault="00096363" w:rsidP="005D0C21">
            <w:pPr>
              <w:rPr>
                <w:lang w:eastAsia="ru-RU"/>
              </w:rPr>
            </w:pPr>
            <w:r w:rsidRPr="009C0FDD">
              <w:rPr>
                <w:lang w:eastAsia="ru-RU"/>
              </w:rPr>
              <w:t>Просмотр заявок по юридическому лицу и ИП</w:t>
            </w:r>
          </w:p>
        </w:tc>
        <w:tc>
          <w:tcPr>
            <w:tcW w:w="2268" w:type="dxa"/>
            <w:shd w:val="clear" w:color="auto" w:fill="auto"/>
            <w:vAlign w:val="center"/>
            <w:hideMark/>
          </w:tcPr>
          <w:p w14:paraId="7AAADD79" w14:textId="77777777" w:rsidR="00096363" w:rsidRPr="009C0FDD" w:rsidRDefault="00096363" w:rsidP="005D0C21">
            <w:pPr>
              <w:rPr>
                <w:lang w:eastAsia="ru-RU"/>
              </w:rPr>
            </w:pPr>
            <w:r w:rsidRPr="009C0FDD">
              <w:rPr>
                <w:lang w:eastAsia="ru-RU"/>
              </w:rPr>
              <w:t>Переход в реестр заявок "Мои Заявки" для ознакомления со статусом рассмотрения поданной заявки</w:t>
            </w:r>
          </w:p>
        </w:tc>
        <w:tc>
          <w:tcPr>
            <w:tcW w:w="2693" w:type="dxa"/>
            <w:shd w:val="clear" w:color="auto" w:fill="auto"/>
            <w:vAlign w:val="center"/>
            <w:hideMark/>
          </w:tcPr>
          <w:p w14:paraId="07FF5B0E" w14:textId="77777777" w:rsidR="00096363" w:rsidRPr="009C0FDD" w:rsidRDefault="00096363" w:rsidP="005D0C21">
            <w:pPr>
              <w:rPr>
                <w:lang w:eastAsia="ru-RU"/>
              </w:rPr>
            </w:pPr>
            <w:r w:rsidRPr="009C0FDD">
              <w:rPr>
                <w:lang w:eastAsia="ru-RU"/>
              </w:rPr>
              <w:t>Реестр заявок отражает все заявки клиента и статус рассмотрения</w:t>
            </w:r>
          </w:p>
        </w:tc>
      </w:tr>
      <w:tr w:rsidR="00096363" w:rsidRPr="005410FE" w14:paraId="6F4B644D" w14:textId="77777777" w:rsidTr="005D0C21">
        <w:trPr>
          <w:trHeight w:val="900"/>
        </w:trPr>
        <w:tc>
          <w:tcPr>
            <w:tcW w:w="576" w:type="dxa"/>
            <w:shd w:val="clear" w:color="auto" w:fill="auto"/>
            <w:vAlign w:val="center"/>
            <w:hideMark/>
          </w:tcPr>
          <w:p w14:paraId="52F10692" w14:textId="77777777" w:rsidR="00096363" w:rsidRPr="009C0FDD" w:rsidRDefault="00096363" w:rsidP="005D0C21">
            <w:pPr>
              <w:jc w:val="center"/>
              <w:rPr>
                <w:lang w:eastAsia="ru-RU"/>
              </w:rPr>
            </w:pPr>
            <w:r w:rsidRPr="009C0FDD">
              <w:rPr>
                <w:lang w:eastAsia="ru-RU"/>
              </w:rPr>
              <w:t>110</w:t>
            </w:r>
          </w:p>
        </w:tc>
        <w:tc>
          <w:tcPr>
            <w:tcW w:w="1692" w:type="dxa"/>
            <w:shd w:val="clear" w:color="auto" w:fill="auto"/>
            <w:vAlign w:val="center"/>
            <w:hideMark/>
          </w:tcPr>
          <w:p w14:paraId="0395FFCF" w14:textId="77777777" w:rsidR="00096363" w:rsidRPr="009C0FDD" w:rsidRDefault="00096363" w:rsidP="005D0C21">
            <w:pPr>
              <w:rPr>
                <w:lang w:eastAsia="ru-RU"/>
              </w:rPr>
            </w:pPr>
            <w:r w:rsidRPr="009C0FDD">
              <w:rPr>
                <w:lang w:eastAsia="ru-RU"/>
              </w:rPr>
              <w:t>АИС НГС</w:t>
            </w:r>
          </w:p>
        </w:tc>
        <w:tc>
          <w:tcPr>
            <w:tcW w:w="2835" w:type="dxa"/>
            <w:shd w:val="clear" w:color="auto" w:fill="auto"/>
            <w:vAlign w:val="center"/>
            <w:hideMark/>
          </w:tcPr>
          <w:p w14:paraId="2C8369D7" w14:textId="77777777" w:rsidR="00096363" w:rsidRPr="009C0FDD" w:rsidRDefault="00096363" w:rsidP="005D0C21">
            <w:pPr>
              <w:rPr>
                <w:lang w:eastAsia="ru-RU"/>
              </w:rPr>
            </w:pPr>
            <w:r w:rsidRPr="009C0FDD">
              <w:rPr>
                <w:lang w:eastAsia="ru-RU"/>
              </w:rPr>
              <w:t>Ответы на дополнительные запросы</w:t>
            </w:r>
          </w:p>
        </w:tc>
        <w:tc>
          <w:tcPr>
            <w:tcW w:w="2268" w:type="dxa"/>
            <w:shd w:val="clear" w:color="auto" w:fill="auto"/>
            <w:vAlign w:val="center"/>
            <w:hideMark/>
          </w:tcPr>
          <w:p w14:paraId="48801514" w14:textId="77777777" w:rsidR="00096363" w:rsidRPr="009C0FDD" w:rsidRDefault="00096363" w:rsidP="005D0C21">
            <w:pPr>
              <w:rPr>
                <w:lang w:eastAsia="ru-RU"/>
              </w:rPr>
            </w:pPr>
            <w:r w:rsidRPr="009C0FDD">
              <w:rPr>
                <w:lang w:eastAsia="ru-RU"/>
              </w:rPr>
              <w:t>Пользователь в системе закрыл "активность"</w:t>
            </w:r>
          </w:p>
        </w:tc>
        <w:tc>
          <w:tcPr>
            <w:tcW w:w="2693" w:type="dxa"/>
            <w:shd w:val="clear" w:color="auto" w:fill="auto"/>
            <w:vAlign w:val="center"/>
            <w:hideMark/>
          </w:tcPr>
          <w:p w14:paraId="74B56E0A" w14:textId="77777777" w:rsidR="00096363" w:rsidRPr="009C0FDD" w:rsidRDefault="00096363" w:rsidP="005D0C21">
            <w:pPr>
              <w:rPr>
                <w:lang w:eastAsia="ru-RU"/>
              </w:rPr>
            </w:pPr>
            <w:r w:rsidRPr="009C0FDD">
              <w:rPr>
                <w:lang w:eastAsia="ru-RU"/>
              </w:rPr>
              <w:t>По итогам "активности" выполнены действия, подготовлены ответы на вопросы, предоставлены дополнительные документы</w:t>
            </w:r>
          </w:p>
        </w:tc>
      </w:tr>
    </w:tbl>
    <w:p w14:paraId="3A53C2C0" w14:textId="77777777" w:rsidR="00096363" w:rsidRDefault="00096363">
      <w:pPr>
        <w:suppressAutoHyphens w:val="0"/>
      </w:pPr>
      <w:bookmarkStart w:id="1" w:name="_GoBack"/>
      <w:bookmarkEnd w:id="1"/>
    </w:p>
    <w:bookmarkEnd w:id="0"/>
    <w:sectPr w:rsidR="00096363" w:rsidSect="00340AD2">
      <w:headerReference w:type="default" r:id="rId9"/>
      <w:pgSz w:w="11906" w:h="16838"/>
      <w:pgMar w:top="1134" w:right="851" w:bottom="851" w:left="1134" w:header="42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011AC" w14:textId="77777777" w:rsidR="0052602C" w:rsidRDefault="0052602C" w:rsidP="00CE23AE">
      <w:r>
        <w:separator/>
      </w:r>
    </w:p>
  </w:endnote>
  <w:endnote w:type="continuationSeparator" w:id="0">
    <w:p w14:paraId="01E23D6A" w14:textId="77777777" w:rsidR="0052602C" w:rsidRDefault="0052602C" w:rsidP="00CE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FAC53" w14:textId="77777777" w:rsidR="0052602C" w:rsidRDefault="0052602C" w:rsidP="00CE23AE">
      <w:r>
        <w:separator/>
      </w:r>
    </w:p>
  </w:footnote>
  <w:footnote w:type="continuationSeparator" w:id="0">
    <w:p w14:paraId="2AD56DC6" w14:textId="77777777" w:rsidR="0052602C" w:rsidRDefault="0052602C" w:rsidP="00CE2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B6158" w14:textId="53127CD4" w:rsidR="0085350E" w:rsidRPr="00F82460" w:rsidRDefault="0085350E">
    <w:pPr>
      <w:pStyle w:val="af4"/>
      <w:jc w:val="center"/>
      <w:rPr>
        <w:sz w:val="20"/>
      </w:rPr>
    </w:pPr>
    <w:r w:rsidRPr="00F82460">
      <w:rPr>
        <w:sz w:val="20"/>
      </w:rPr>
      <w:fldChar w:fldCharType="begin"/>
    </w:r>
    <w:r w:rsidRPr="00F82460">
      <w:rPr>
        <w:sz w:val="20"/>
      </w:rPr>
      <w:instrText>PAGE   \* MERGEFORMAT</w:instrText>
    </w:r>
    <w:r w:rsidRPr="00F82460">
      <w:rPr>
        <w:sz w:val="20"/>
      </w:rPr>
      <w:fldChar w:fldCharType="separate"/>
    </w:r>
    <w:r w:rsidR="0095590B">
      <w:rPr>
        <w:noProof/>
        <w:sz w:val="20"/>
      </w:rPr>
      <w:t>17</w:t>
    </w:r>
    <w:r w:rsidRPr="00F82460">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ACC"/>
    <w:multiLevelType w:val="hybridMultilevel"/>
    <w:tmpl w:val="C7967EC2"/>
    <w:lvl w:ilvl="0" w:tplc="5FCA1F22">
      <w:start w:val="1"/>
      <w:numFmt w:val="decimal"/>
      <w:lvlText w:val="%1."/>
      <w:lvlJc w:val="left"/>
      <w:pPr>
        <w:ind w:left="1413" w:hanging="705"/>
      </w:pPr>
      <w:rPr>
        <w:rFonts w:ascii="Times New Roman" w:hAnsi="Times New Roman" w:cs="Times New Roman" w:hint="default"/>
        <w:b w:val="0"/>
        <w:sz w:val="24"/>
        <w:szCs w:val="24"/>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76A62B6"/>
    <w:multiLevelType w:val="multilevel"/>
    <w:tmpl w:val="7EDA123C"/>
    <w:lvl w:ilvl="0">
      <w:start w:val="11"/>
      <w:numFmt w:val="decimal"/>
      <w:lvlText w:val="%1."/>
      <w:lvlJc w:val="left"/>
      <w:pPr>
        <w:ind w:left="576" w:hanging="576"/>
      </w:pPr>
      <w:rPr>
        <w:rFonts w:hint="default"/>
        <w:b/>
      </w:rPr>
    </w:lvl>
    <w:lvl w:ilvl="1">
      <w:start w:val="5"/>
      <w:numFmt w:val="decimal"/>
      <w:lvlText w:val="%1.%2."/>
      <w:lvlJc w:val="left"/>
      <w:pPr>
        <w:ind w:left="1114" w:hanging="72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4164" w:hanging="180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5312" w:hanging="2160"/>
      </w:pPr>
      <w:rPr>
        <w:rFonts w:hint="default"/>
      </w:rPr>
    </w:lvl>
  </w:abstractNum>
  <w:abstractNum w:abstractNumId="2">
    <w:nsid w:val="33422628"/>
    <w:multiLevelType w:val="multilevel"/>
    <w:tmpl w:val="12E0874E"/>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6264FFF"/>
    <w:multiLevelType w:val="hybridMultilevel"/>
    <w:tmpl w:val="4E7E9B24"/>
    <w:lvl w:ilvl="0" w:tplc="08C851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C2E362B"/>
    <w:multiLevelType w:val="multilevel"/>
    <w:tmpl w:val="E54C26C4"/>
    <w:lvl w:ilvl="0">
      <w:start w:val="1"/>
      <w:numFmt w:val="decimal"/>
      <w:lvlText w:val="%1."/>
      <w:lvlJc w:val="left"/>
      <w:pPr>
        <w:ind w:left="394" w:hanging="360"/>
      </w:pPr>
      <w:rPr>
        <w:rFonts w:ascii="Times New Roman" w:eastAsia="Times New Roman" w:hAnsi="Times New Roman" w:cs="Times New Roman"/>
        <w:b/>
      </w:rPr>
    </w:lvl>
    <w:lvl w:ilvl="1">
      <w:start w:val="1"/>
      <w:numFmt w:val="decimal"/>
      <w:isLgl/>
      <w:lvlText w:val="%1.%2."/>
      <w:lvlJc w:val="left"/>
      <w:pPr>
        <w:ind w:left="6391" w:hanging="720"/>
      </w:pPr>
      <w:rPr>
        <w:rFonts w:hint="default"/>
        <w:b w:val="0"/>
        <w:sz w:val="24"/>
        <w:szCs w:val="24"/>
      </w:rPr>
    </w:lvl>
    <w:lvl w:ilvl="2">
      <w:start w:val="1"/>
      <w:numFmt w:val="decimal"/>
      <w:isLgl/>
      <w:lvlText w:val="%1.%2.%3."/>
      <w:lvlJc w:val="left"/>
      <w:pPr>
        <w:ind w:left="2388" w:hanging="720"/>
      </w:pPr>
      <w:rPr>
        <w:rFonts w:hint="default"/>
        <w:b w:val="0"/>
      </w:rPr>
    </w:lvl>
    <w:lvl w:ilvl="3">
      <w:start w:val="1"/>
      <w:numFmt w:val="decimal"/>
      <w:isLgl/>
      <w:lvlText w:val="%1.%2.%3.%4."/>
      <w:lvlJc w:val="left"/>
      <w:pPr>
        <w:ind w:left="3565" w:hanging="1080"/>
      </w:pPr>
      <w:rPr>
        <w:rFonts w:hint="default"/>
      </w:rPr>
    </w:lvl>
    <w:lvl w:ilvl="4">
      <w:start w:val="1"/>
      <w:numFmt w:val="decimal"/>
      <w:isLgl/>
      <w:lvlText w:val="%1.%2.%3.%4.%5."/>
      <w:lvlJc w:val="left"/>
      <w:pPr>
        <w:ind w:left="4382" w:hanging="1080"/>
      </w:pPr>
      <w:rPr>
        <w:rFonts w:hint="default"/>
      </w:rPr>
    </w:lvl>
    <w:lvl w:ilvl="5">
      <w:start w:val="1"/>
      <w:numFmt w:val="decimal"/>
      <w:isLgl/>
      <w:lvlText w:val="%1.%2.%3.%4.%5.%6."/>
      <w:lvlJc w:val="left"/>
      <w:pPr>
        <w:ind w:left="5559" w:hanging="1440"/>
      </w:pPr>
      <w:rPr>
        <w:rFonts w:hint="default"/>
      </w:rPr>
    </w:lvl>
    <w:lvl w:ilvl="6">
      <w:start w:val="1"/>
      <w:numFmt w:val="decimal"/>
      <w:isLgl/>
      <w:lvlText w:val="%1.%2.%3.%4.%5.%6.%7."/>
      <w:lvlJc w:val="left"/>
      <w:pPr>
        <w:ind w:left="6736" w:hanging="1800"/>
      </w:pPr>
      <w:rPr>
        <w:rFonts w:hint="default"/>
      </w:rPr>
    </w:lvl>
    <w:lvl w:ilvl="7">
      <w:start w:val="1"/>
      <w:numFmt w:val="decimal"/>
      <w:isLgl/>
      <w:lvlText w:val="%1.%2.%3.%4.%5.%6.%7.%8."/>
      <w:lvlJc w:val="left"/>
      <w:pPr>
        <w:ind w:left="7553" w:hanging="1800"/>
      </w:pPr>
      <w:rPr>
        <w:rFonts w:hint="default"/>
      </w:rPr>
    </w:lvl>
    <w:lvl w:ilvl="8">
      <w:start w:val="1"/>
      <w:numFmt w:val="decimal"/>
      <w:isLgl/>
      <w:lvlText w:val="%1.%2.%3.%4.%5.%6.%7.%8.%9."/>
      <w:lvlJc w:val="left"/>
      <w:pPr>
        <w:ind w:left="8730" w:hanging="2160"/>
      </w:pPr>
      <w:rPr>
        <w:rFonts w:hint="default"/>
      </w:rPr>
    </w:lvl>
  </w:abstractNum>
  <w:abstractNum w:abstractNumId="5">
    <w:nsid w:val="50EF2A08"/>
    <w:multiLevelType w:val="hybridMultilevel"/>
    <w:tmpl w:val="97701A0E"/>
    <w:lvl w:ilvl="0" w:tplc="CC46486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AA41457"/>
    <w:multiLevelType w:val="multilevel"/>
    <w:tmpl w:val="6262D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695F9D"/>
    <w:multiLevelType w:val="multilevel"/>
    <w:tmpl w:val="11123D62"/>
    <w:lvl w:ilvl="0">
      <w:start w:val="1"/>
      <w:numFmt w:val="decimal"/>
      <w:lvlText w:val="%1."/>
      <w:lvlJc w:val="left"/>
      <w:pPr>
        <w:ind w:left="394" w:hanging="360"/>
      </w:pPr>
      <w:rPr>
        <w:rFonts w:ascii="Times New Roman" w:eastAsia="Times New Roman" w:hAnsi="Times New Roman" w:cs="Times New Roman"/>
        <w:b/>
      </w:rPr>
    </w:lvl>
    <w:lvl w:ilvl="1">
      <w:start w:val="1"/>
      <w:numFmt w:val="decimal"/>
      <w:isLgl/>
      <w:lvlText w:val="%1.%2."/>
      <w:lvlJc w:val="left"/>
      <w:pPr>
        <w:ind w:left="6391" w:hanging="720"/>
      </w:pPr>
      <w:rPr>
        <w:rFonts w:hint="default"/>
        <w:b w:val="0"/>
        <w:sz w:val="24"/>
        <w:szCs w:val="28"/>
      </w:rPr>
    </w:lvl>
    <w:lvl w:ilvl="2">
      <w:start w:val="1"/>
      <w:numFmt w:val="decimal"/>
      <w:isLgl/>
      <w:lvlText w:val="%1.%2.%3."/>
      <w:lvlJc w:val="left"/>
      <w:pPr>
        <w:ind w:left="1713" w:hanging="720"/>
      </w:pPr>
      <w:rPr>
        <w:rFonts w:hint="default"/>
        <w:b w:val="0"/>
      </w:rPr>
    </w:lvl>
    <w:lvl w:ilvl="3">
      <w:start w:val="1"/>
      <w:numFmt w:val="decimal"/>
      <w:isLgl/>
      <w:lvlText w:val="%1.%2.%3.%4."/>
      <w:lvlJc w:val="left"/>
      <w:pPr>
        <w:ind w:left="3565" w:hanging="1080"/>
      </w:pPr>
      <w:rPr>
        <w:rFonts w:hint="default"/>
      </w:rPr>
    </w:lvl>
    <w:lvl w:ilvl="4">
      <w:start w:val="1"/>
      <w:numFmt w:val="decimal"/>
      <w:isLgl/>
      <w:lvlText w:val="%1.%2.%3.%4.%5."/>
      <w:lvlJc w:val="left"/>
      <w:pPr>
        <w:ind w:left="4382" w:hanging="1080"/>
      </w:pPr>
      <w:rPr>
        <w:rFonts w:hint="default"/>
      </w:rPr>
    </w:lvl>
    <w:lvl w:ilvl="5">
      <w:start w:val="1"/>
      <w:numFmt w:val="decimal"/>
      <w:isLgl/>
      <w:lvlText w:val="%1.%2.%3.%4.%5.%6."/>
      <w:lvlJc w:val="left"/>
      <w:pPr>
        <w:ind w:left="5559" w:hanging="1440"/>
      </w:pPr>
      <w:rPr>
        <w:rFonts w:hint="default"/>
      </w:rPr>
    </w:lvl>
    <w:lvl w:ilvl="6">
      <w:start w:val="1"/>
      <w:numFmt w:val="decimal"/>
      <w:isLgl/>
      <w:lvlText w:val="%1.%2.%3.%4.%5.%6.%7."/>
      <w:lvlJc w:val="left"/>
      <w:pPr>
        <w:ind w:left="6736" w:hanging="1800"/>
      </w:pPr>
      <w:rPr>
        <w:rFonts w:hint="default"/>
      </w:rPr>
    </w:lvl>
    <w:lvl w:ilvl="7">
      <w:start w:val="1"/>
      <w:numFmt w:val="decimal"/>
      <w:isLgl/>
      <w:lvlText w:val="%1.%2.%3.%4.%5.%6.%7.%8."/>
      <w:lvlJc w:val="left"/>
      <w:pPr>
        <w:ind w:left="7553" w:hanging="1800"/>
      </w:pPr>
      <w:rPr>
        <w:rFonts w:hint="default"/>
      </w:rPr>
    </w:lvl>
    <w:lvl w:ilvl="8">
      <w:start w:val="1"/>
      <w:numFmt w:val="decimal"/>
      <w:isLgl/>
      <w:lvlText w:val="%1.%2.%3.%4.%5.%6.%7.%8.%9."/>
      <w:lvlJc w:val="left"/>
      <w:pPr>
        <w:ind w:left="8730" w:hanging="2160"/>
      </w:pPr>
      <w:rPr>
        <w:rFonts w:hint="default"/>
      </w:rPr>
    </w:lvl>
  </w:abstractNum>
  <w:abstractNum w:abstractNumId="8">
    <w:nsid w:val="5F726651"/>
    <w:multiLevelType w:val="hybridMultilevel"/>
    <w:tmpl w:val="1F182BC4"/>
    <w:lvl w:ilvl="0" w:tplc="FECECA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096470"/>
    <w:multiLevelType w:val="hybridMultilevel"/>
    <w:tmpl w:val="D67CD8CC"/>
    <w:lvl w:ilvl="0" w:tplc="7D34C868">
      <w:start w:val="1"/>
      <w:numFmt w:val="bullet"/>
      <w:lvlText w:val="‒"/>
      <w:lvlJc w:val="left"/>
      <w:pPr>
        <w:tabs>
          <w:tab w:val="num" w:pos="1134"/>
        </w:tabs>
        <w:ind w:left="0" w:firstLine="851"/>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A3371CB"/>
    <w:multiLevelType w:val="hybridMultilevel"/>
    <w:tmpl w:val="901276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6"/>
  </w:num>
  <w:num w:numId="8">
    <w:abstractNumId w:val="2"/>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67"/>
    <w:rsid w:val="00003A1A"/>
    <w:rsid w:val="00003FF0"/>
    <w:rsid w:val="000073AB"/>
    <w:rsid w:val="00011C82"/>
    <w:rsid w:val="00024C3E"/>
    <w:rsid w:val="000343D0"/>
    <w:rsid w:val="00040B5E"/>
    <w:rsid w:val="000442BC"/>
    <w:rsid w:val="0004581A"/>
    <w:rsid w:val="00051F1B"/>
    <w:rsid w:val="000574DB"/>
    <w:rsid w:val="000656BF"/>
    <w:rsid w:val="000668C2"/>
    <w:rsid w:val="00072C30"/>
    <w:rsid w:val="0008256E"/>
    <w:rsid w:val="00096363"/>
    <w:rsid w:val="00097814"/>
    <w:rsid w:val="00097C6A"/>
    <w:rsid w:val="000A2304"/>
    <w:rsid w:val="000A23B8"/>
    <w:rsid w:val="000A6274"/>
    <w:rsid w:val="000B20F9"/>
    <w:rsid w:val="000B49FC"/>
    <w:rsid w:val="000B6124"/>
    <w:rsid w:val="000C5499"/>
    <w:rsid w:val="000C6A8D"/>
    <w:rsid w:val="000D2A63"/>
    <w:rsid w:val="000D31F9"/>
    <w:rsid w:val="000D35A5"/>
    <w:rsid w:val="000D42A9"/>
    <w:rsid w:val="000E0C2A"/>
    <w:rsid w:val="000F60E5"/>
    <w:rsid w:val="001045B7"/>
    <w:rsid w:val="001066F0"/>
    <w:rsid w:val="001141BB"/>
    <w:rsid w:val="00114EC8"/>
    <w:rsid w:val="00117305"/>
    <w:rsid w:val="00117EF6"/>
    <w:rsid w:val="00125155"/>
    <w:rsid w:val="00133360"/>
    <w:rsid w:val="00140CC6"/>
    <w:rsid w:val="001466DA"/>
    <w:rsid w:val="00147FD3"/>
    <w:rsid w:val="00163CC2"/>
    <w:rsid w:val="001646CA"/>
    <w:rsid w:val="00181FB3"/>
    <w:rsid w:val="00194015"/>
    <w:rsid w:val="001A1525"/>
    <w:rsid w:val="001A2B6B"/>
    <w:rsid w:val="001B09EC"/>
    <w:rsid w:val="001B4EE8"/>
    <w:rsid w:val="001C2FE1"/>
    <w:rsid w:val="001C3906"/>
    <w:rsid w:val="001C3C82"/>
    <w:rsid w:val="001D2801"/>
    <w:rsid w:val="001D57F2"/>
    <w:rsid w:val="001E3FB2"/>
    <w:rsid w:val="001E5FFC"/>
    <w:rsid w:val="001F20A1"/>
    <w:rsid w:val="001F30CE"/>
    <w:rsid w:val="002035F5"/>
    <w:rsid w:val="002054B5"/>
    <w:rsid w:val="00213B8A"/>
    <w:rsid w:val="00215D5A"/>
    <w:rsid w:val="0021604C"/>
    <w:rsid w:val="0022613B"/>
    <w:rsid w:val="00232551"/>
    <w:rsid w:val="00250CE6"/>
    <w:rsid w:val="00251848"/>
    <w:rsid w:val="002656B7"/>
    <w:rsid w:val="00265F07"/>
    <w:rsid w:val="00266E20"/>
    <w:rsid w:val="0027256D"/>
    <w:rsid w:val="0027568E"/>
    <w:rsid w:val="00280274"/>
    <w:rsid w:val="00282FEF"/>
    <w:rsid w:val="0029366C"/>
    <w:rsid w:val="00295AAE"/>
    <w:rsid w:val="002A23EE"/>
    <w:rsid w:val="002B7B31"/>
    <w:rsid w:val="002C7246"/>
    <w:rsid w:val="002C7D78"/>
    <w:rsid w:val="002D21AE"/>
    <w:rsid w:val="002E1529"/>
    <w:rsid w:val="003011AB"/>
    <w:rsid w:val="003040A1"/>
    <w:rsid w:val="00311235"/>
    <w:rsid w:val="003120EA"/>
    <w:rsid w:val="003242DF"/>
    <w:rsid w:val="0032608F"/>
    <w:rsid w:val="00330DD7"/>
    <w:rsid w:val="00333180"/>
    <w:rsid w:val="003401AB"/>
    <w:rsid w:val="00340AD2"/>
    <w:rsid w:val="00346994"/>
    <w:rsid w:val="00354331"/>
    <w:rsid w:val="0037408F"/>
    <w:rsid w:val="00381E36"/>
    <w:rsid w:val="0039457E"/>
    <w:rsid w:val="003A590C"/>
    <w:rsid w:val="003A5D62"/>
    <w:rsid w:val="003A7DCC"/>
    <w:rsid w:val="003B145E"/>
    <w:rsid w:val="003B5798"/>
    <w:rsid w:val="003C7275"/>
    <w:rsid w:val="003E2395"/>
    <w:rsid w:val="003E5771"/>
    <w:rsid w:val="003F3EC6"/>
    <w:rsid w:val="00407A2A"/>
    <w:rsid w:val="00420014"/>
    <w:rsid w:val="00420E4F"/>
    <w:rsid w:val="00422461"/>
    <w:rsid w:val="004339FF"/>
    <w:rsid w:val="0043517D"/>
    <w:rsid w:val="00435776"/>
    <w:rsid w:val="00457E4F"/>
    <w:rsid w:val="00477AF8"/>
    <w:rsid w:val="00487229"/>
    <w:rsid w:val="00496E8D"/>
    <w:rsid w:val="004A0532"/>
    <w:rsid w:val="004A519C"/>
    <w:rsid w:val="004A57D6"/>
    <w:rsid w:val="004B4C98"/>
    <w:rsid w:val="004C73D4"/>
    <w:rsid w:val="004D1511"/>
    <w:rsid w:val="004D586D"/>
    <w:rsid w:val="004D5AAF"/>
    <w:rsid w:val="004D7AA3"/>
    <w:rsid w:val="004E0E7D"/>
    <w:rsid w:val="004E4834"/>
    <w:rsid w:val="004E48EC"/>
    <w:rsid w:val="004E548D"/>
    <w:rsid w:val="004F0F24"/>
    <w:rsid w:val="004F2821"/>
    <w:rsid w:val="004F71CC"/>
    <w:rsid w:val="0050233E"/>
    <w:rsid w:val="00503DDE"/>
    <w:rsid w:val="0051272B"/>
    <w:rsid w:val="0051377C"/>
    <w:rsid w:val="00515BD0"/>
    <w:rsid w:val="00520406"/>
    <w:rsid w:val="005223FC"/>
    <w:rsid w:val="0052602C"/>
    <w:rsid w:val="00533D33"/>
    <w:rsid w:val="005360DD"/>
    <w:rsid w:val="005413E4"/>
    <w:rsid w:val="00553126"/>
    <w:rsid w:val="0056582C"/>
    <w:rsid w:val="00593D01"/>
    <w:rsid w:val="005963EC"/>
    <w:rsid w:val="0059748D"/>
    <w:rsid w:val="005A3DFE"/>
    <w:rsid w:val="005A7EB6"/>
    <w:rsid w:val="005B217C"/>
    <w:rsid w:val="005B7DB6"/>
    <w:rsid w:val="005C0753"/>
    <w:rsid w:val="005C7092"/>
    <w:rsid w:val="005D0267"/>
    <w:rsid w:val="005D0C21"/>
    <w:rsid w:val="005E2282"/>
    <w:rsid w:val="005F2DF0"/>
    <w:rsid w:val="005F3E98"/>
    <w:rsid w:val="00616E22"/>
    <w:rsid w:val="00627F5F"/>
    <w:rsid w:val="006302DB"/>
    <w:rsid w:val="00630B60"/>
    <w:rsid w:val="00631208"/>
    <w:rsid w:val="00650292"/>
    <w:rsid w:val="00651FF0"/>
    <w:rsid w:val="0065503F"/>
    <w:rsid w:val="00665EF4"/>
    <w:rsid w:val="006742D8"/>
    <w:rsid w:val="00675D2D"/>
    <w:rsid w:val="00675E24"/>
    <w:rsid w:val="00677747"/>
    <w:rsid w:val="00687D8F"/>
    <w:rsid w:val="00691EBF"/>
    <w:rsid w:val="00692F9B"/>
    <w:rsid w:val="0069730F"/>
    <w:rsid w:val="006A2994"/>
    <w:rsid w:val="006A3D89"/>
    <w:rsid w:val="006A4B0B"/>
    <w:rsid w:val="006B29CB"/>
    <w:rsid w:val="006B3E52"/>
    <w:rsid w:val="006C0F20"/>
    <w:rsid w:val="006C3AD0"/>
    <w:rsid w:val="006C77F5"/>
    <w:rsid w:val="006D75FF"/>
    <w:rsid w:val="006E3D15"/>
    <w:rsid w:val="006F274B"/>
    <w:rsid w:val="006F2D85"/>
    <w:rsid w:val="00700EEE"/>
    <w:rsid w:val="007217CC"/>
    <w:rsid w:val="00731F11"/>
    <w:rsid w:val="007322F3"/>
    <w:rsid w:val="00736982"/>
    <w:rsid w:val="00737E91"/>
    <w:rsid w:val="00746202"/>
    <w:rsid w:val="00751DD1"/>
    <w:rsid w:val="00773030"/>
    <w:rsid w:val="00774565"/>
    <w:rsid w:val="007753AD"/>
    <w:rsid w:val="0077636A"/>
    <w:rsid w:val="00781877"/>
    <w:rsid w:val="00796E1B"/>
    <w:rsid w:val="00796F02"/>
    <w:rsid w:val="007A3A79"/>
    <w:rsid w:val="007A4549"/>
    <w:rsid w:val="007C06A2"/>
    <w:rsid w:val="007D280A"/>
    <w:rsid w:val="007D6BDD"/>
    <w:rsid w:val="007E1D94"/>
    <w:rsid w:val="007F2CC3"/>
    <w:rsid w:val="007F6F39"/>
    <w:rsid w:val="0080640F"/>
    <w:rsid w:val="00817232"/>
    <w:rsid w:val="00840A07"/>
    <w:rsid w:val="00844692"/>
    <w:rsid w:val="0085350E"/>
    <w:rsid w:val="0087180D"/>
    <w:rsid w:val="008738F3"/>
    <w:rsid w:val="0087410C"/>
    <w:rsid w:val="00880E40"/>
    <w:rsid w:val="00886C00"/>
    <w:rsid w:val="0089312E"/>
    <w:rsid w:val="008A3A2D"/>
    <w:rsid w:val="008B6D95"/>
    <w:rsid w:val="008B78B8"/>
    <w:rsid w:val="008C1C28"/>
    <w:rsid w:val="008C2644"/>
    <w:rsid w:val="008C4186"/>
    <w:rsid w:val="008D0A09"/>
    <w:rsid w:val="008D4816"/>
    <w:rsid w:val="008E6D56"/>
    <w:rsid w:val="008F17C0"/>
    <w:rsid w:val="009108BE"/>
    <w:rsid w:val="00916F35"/>
    <w:rsid w:val="00936FE4"/>
    <w:rsid w:val="00942F2A"/>
    <w:rsid w:val="00945965"/>
    <w:rsid w:val="00947A97"/>
    <w:rsid w:val="0095590B"/>
    <w:rsid w:val="0096502D"/>
    <w:rsid w:val="00965C68"/>
    <w:rsid w:val="00966870"/>
    <w:rsid w:val="00972E24"/>
    <w:rsid w:val="00973711"/>
    <w:rsid w:val="00982F7A"/>
    <w:rsid w:val="00984AAE"/>
    <w:rsid w:val="00987D3A"/>
    <w:rsid w:val="009A7B9F"/>
    <w:rsid w:val="009B093A"/>
    <w:rsid w:val="009C7EAC"/>
    <w:rsid w:val="009D2A8E"/>
    <w:rsid w:val="009E62DB"/>
    <w:rsid w:val="009F3B3F"/>
    <w:rsid w:val="009F45E7"/>
    <w:rsid w:val="009F6735"/>
    <w:rsid w:val="00A00C4B"/>
    <w:rsid w:val="00A019A1"/>
    <w:rsid w:val="00A1749F"/>
    <w:rsid w:val="00A202D7"/>
    <w:rsid w:val="00A23D3A"/>
    <w:rsid w:val="00A347F0"/>
    <w:rsid w:val="00A34BA5"/>
    <w:rsid w:val="00A368D4"/>
    <w:rsid w:val="00A40068"/>
    <w:rsid w:val="00A44BBB"/>
    <w:rsid w:val="00A47677"/>
    <w:rsid w:val="00A47F88"/>
    <w:rsid w:val="00A51DFB"/>
    <w:rsid w:val="00A54167"/>
    <w:rsid w:val="00A5542E"/>
    <w:rsid w:val="00A55703"/>
    <w:rsid w:val="00A563D4"/>
    <w:rsid w:val="00A5702F"/>
    <w:rsid w:val="00A57BB2"/>
    <w:rsid w:val="00A61C12"/>
    <w:rsid w:val="00A65BC8"/>
    <w:rsid w:val="00A754A8"/>
    <w:rsid w:val="00A84142"/>
    <w:rsid w:val="00A85315"/>
    <w:rsid w:val="00A867A7"/>
    <w:rsid w:val="00A87EC0"/>
    <w:rsid w:val="00AB4A3A"/>
    <w:rsid w:val="00AC0DA3"/>
    <w:rsid w:val="00AC293C"/>
    <w:rsid w:val="00AC7A54"/>
    <w:rsid w:val="00AD6C15"/>
    <w:rsid w:val="00AE54C2"/>
    <w:rsid w:val="00AF1573"/>
    <w:rsid w:val="00AF3F57"/>
    <w:rsid w:val="00AF59D8"/>
    <w:rsid w:val="00AF6E93"/>
    <w:rsid w:val="00B13301"/>
    <w:rsid w:val="00B169A6"/>
    <w:rsid w:val="00B17E16"/>
    <w:rsid w:val="00B22013"/>
    <w:rsid w:val="00B2521A"/>
    <w:rsid w:val="00B34625"/>
    <w:rsid w:val="00B35D21"/>
    <w:rsid w:val="00B371AF"/>
    <w:rsid w:val="00B434C1"/>
    <w:rsid w:val="00B5417A"/>
    <w:rsid w:val="00B61489"/>
    <w:rsid w:val="00B62432"/>
    <w:rsid w:val="00B67FD2"/>
    <w:rsid w:val="00B96374"/>
    <w:rsid w:val="00BB3A4A"/>
    <w:rsid w:val="00BB4221"/>
    <w:rsid w:val="00BC489E"/>
    <w:rsid w:val="00BD6353"/>
    <w:rsid w:val="00BE3B4F"/>
    <w:rsid w:val="00BF2C73"/>
    <w:rsid w:val="00BF3A4F"/>
    <w:rsid w:val="00BF5BF8"/>
    <w:rsid w:val="00BF7FC3"/>
    <w:rsid w:val="00C04010"/>
    <w:rsid w:val="00C10733"/>
    <w:rsid w:val="00C21694"/>
    <w:rsid w:val="00C21D8B"/>
    <w:rsid w:val="00C257D9"/>
    <w:rsid w:val="00C378E7"/>
    <w:rsid w:val="00C42EAD"/>
    <w:rsid w:val="00C45AC8"/>
    <w:rsid w:val="00C46A26"/>
    <w:rsid w:val="00C4741C"/>
    <w:rsid w:val="00C53CB4"/>
    <w:rsid w:val="00C55F6E"/>
    <w:rsid w:val="00C67F5F"/>
    <w:rsid w:val="00C72A22"/>
    <w:rsid w:val="00C7479E"/>
    <w:rsid w:val="00C92219"/>
    <w:rsid w:val="00C92FEC"/>
    <w:rsid w:val="00C95B89"/>
    <w:rsid w:val="00CA2399"/>
    <w:rsid w:val="00CA3955"/>
    <w:rsid w:val="00CA7C93"/>
    <w:rsid w:val="00CB2407"/>
    <w:rsid w:val="00CB25C8"/>
    <w:rsid w:val="00CB695C"/>
    <w:rsid w:val="00CC6F3C"/>
    <w:rsid w:val="00CC7181"/>
    <w:rsid w:val="00CC7B9E"/>
    <w:rsid w:val="00CD274C"/>
    <w:rsid w:val="00CD55DC"/>
    <w:rsid w:val="00CE23AE"/>
    <w:rsid w:val="00CE5AF5"/>
    <w:rsid w:val="00D016ED"/>
    <w:rsid w:val="00D0502C"/>
    <w:rsid w:val="00D07A5F"/>
    <w:rsid w:val="00D07BA7"/>
    <w:rsid w:val="00D109E8"/>
    <w:rsid w:val="00D41604"/>
    <w:rsid w:val="00D43F7E"/>
    <w:rsid w:val="00D44ED8"/>
    <w:rsid w:val="00D50D4B"/>
    <w:rsid w:val="00D541B0"/>
    <w:rsid w:val="00D550F0"/>
    <w:rsid w:val="00D62D79"/>
    <w:rsid w:val="00D63CCA"/>
    <w:rsid w:val="00D64208"/>
    <w:rsid w:val="00D642C7"/>
    <w:rsid w:val="00D678B3"/>
    <w:rsid w:val="00D70C2C"/>
    <w:rsid w:val="00D722C7"/>
    <w:rsid w:val="00D73AD2"/>
    <w:rsid w:val="00D77D4E"/>
    <w:rsid w:val="00D80F3A"/>
    <w:rsid w:val="00D8473B"/>
    <w:rsid w:val="00D95CF1"/>
    <w:rsid w:val="00DA23F1"/>
    <w:rsid w:val="00DB43DA"/>
    <w:rsid w:val="00DB462C"/>
    <w:rsid w:val="00DB6E7A"/>
    <w:rsid w:val="00DC24B7"/>
    <w:rsid w:val="00DC3B92"/>
    <w:rsid w:val="00DC4DD4"/>
    <w:rsid w:val="00DC5F84"/>
    <w:rsid w:val="00DD0722"/>
    <w:rsid w:val="00DD37C5"/>
    <w:rsid w:val="00DD6263"/>
    <w:rsid w:val="00DD65AE"/>
    <w:rsid w:val="00DD697F"/>
    <w:rsid w:val="00DE3221"/>
    <w:rsid w:val="00DF1A7C"/>
    <w:rsid w:val="00DF3133"/>
    <w:rsid w:val="00E01238"/>
    <w:rsid w:val="00E11BBA"/>
    <w:rsid w:val="00E13E14"/>
    <w:rsid w:val="00E17F70"/>
    <w:rsid w:val="00E30F5C"/>
    <w:rsid w:val="00E34596"/>
    <w:rsid w:val="00E46323"/>
    <w:rsid w:val="00E532B3"/>
    <w:rsid w:val="00E53352"/>
    <w:rsid w:val="00E60284"/>
    <w:rsid w:val="00E64913"/>
    <w:rsid w:val="00E7106E"/>
    <w:rsid w:val="00EB0628"/>
    <w:rsid w:val="00EB1C09"/>
    <w:rsid w:val="00EB4A1D"/>
    <w:rsid w:val="00EC6565"/>
    <w:rsid w:val="00ED687A"/>
    <w:rsid w:val="00EE0205"/>
    <w:rsid w:val="00EE6B41"/>
    <w:rsid w:val="00EF2DDD"/>
    <w:rsid w:val="00F0491E"/>
    <w:rsid w:val="00F10590"/>
    <w:rsid w:val="00F10F48"/>
    <w:rsid w:val="00F13403"/>
    <w:rsid w:val="00F26E7F"/>
    <w:rsid w:val="00F30A02"/>
    <w:rsid w:val="00F32FF1"/>
    <w:rsid w:val="00F3613F"/>
    <w:rsid w:val="00F4705D"/>
    <w:rsid w:val="00F51315"/>
    <w:rsid w:val="00F531BF"/>
    <w:rsid w:val="00F54C0C"/>
    <w:rsid w:val="00F55800"/>
    <w:rsid w:val="00F716A7"/>
    <w:rsid w:val="00F73A66"/>
    <w:rsid w:val="00F82460"/>
    <w:rsid w:val="00F841A4"/>
    <w:rsid w:val="00F84B24"/>
    <w:rsid w:val="00F9476D"/>
    <w:rsid w:val="00F96E46"/>
    <w:rsid w:val="00FB2FFF"/>
    <w:rsid w:val="00FC5AF3"/>
    <w:rsid w:val="00FD0920"/>
    <w:rsid w:val="00FE0F34"/>
    <w:rsid w:val="00FE41A8"/>
    <w:rsid w:val="00FE42B8"/>
    <w:rsid w:val="00FE696A"/>
    <w:rsid w:val="00FF4539"/>
    <w:rsid w:val="00FF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8C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F1"/>
    <w:pPr>
      <w:suppressAutoHyphens/>
    </w:pPr>
    <w:rPr>
      <w:rFonts w:ascii="Times New Roman" w:eastAsia="Times New Roman" w:hAnsi="Times New Roman"/>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qFormat/>
    <w:rsid w:val="00DD65AE"/>
    <w:pPr>
      <w:keepNext/>
      <w:spacing w:before="240" w:after="60"/>
      <w:jc w:val="center"/>
      <w:outlineLvl w:val="0"/>
    </w:pPr>
    <w:rPr>
      <w:b/>
      <w:kern w:val="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М"/>
    <w:basedOn w:val="a"/>
    <w:link w:val="a4"/>
    <w:autoRedefine/>
    <w:qFormat/>
    <w:rsid w:val="001141BB"/>
    <w:pPr>
      <w:jc w:val="center"/>
    </w:pPr>
    <w:rPr>
      <w:b/>
      <w:sz w:val="28"/>
      <w:szCs w:val="28"/>
    </w:rPr>
  </w:style>
  <w:style w:type="character" w:customStyle="1" w:styleId="a4">
    <w:name w:val="ЗаголовокМ Знак"/>
    <w:link w:val="a3"/>
    <w:rsid w:val="001141BB"/>
    <w:rPr>
      <w:b/>
      <w:sz w:val="28"/>
      <w:szCs w:val="28"/>
      <w:lang w:eastAsia="zh-CN"/>
    </w:rPr>
  </w:style>
  <w:style w:type="paragraph" w:customStyle="1" w:styleId="ConsPlusNonformat">
    <w:name w:val="ConsPlusNonformat"/>
    <w:uiPriority w:val="99"/>
    <w:rsid w:val="004D1511"/>
    <w:pPr>
      <w:suppressAutoHyphens/>
      <w:autoSpaceDE w:val="0"/>
    </w:pPr>
    <w:rPr>
      <w:rFonts w:ascii="Courier New" w:eastAsia="Times New Roman" w:hAnsi="Courier New" w:cs="Courier New"/>
      <w:lang w:eastAsia="zh-CN"/>
    </w:rPr>
  </w:style>
  <w:style w:type="paragraph" w:styleId="a5">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6"/>
    <w:uiPriority w:val="34"/>
    <w:qFormat/>
    <w:rsid w:val="004D1511"/>
    <w:pPr>
      <w:ind w:left="720"/>
    </w:pPr>
  </w:style>
  <w:style w:type="paragraph" w:styleId="2">
    <w:name w:val="Body Text 2"/>
    <w:basedOn w:val="a"/>
    <w:link w:val="20"/>
    <w:rsid w:val="004D1511"/>
    <w:pPr>
      <w:suppressAutoHyphens w:val="0"/>
      <w:spacing w:after="120" w:line="480" w:lineRule="auto"/>
    </w:pPr>
    <w:rPr>
      <w:lang w:eastAsia="ru-RU"/>
    </w:rPr>
  </w:style>
  <w:style w:type="character" w:customStyle="1" w:styleId="20">
    <w:name w:val="Основной текст 2 Знак"/>
    <w:link w:val="2"/>
    <w:rsid w:val="004D1511"/>
    <w:rPr>
      <w:rFonts w:ascii="Times New Roman" w:eastAsia="Times New Roman" w:hAnsi="Times New Roman" w:cs="Times New Roman"/>
      <w:sz w:val="24"/>
      <w:szCs w:val="24"/>
      <w:lang w:eastAsia="ru-RU"/>
    </w:rPr>
  </w:style>
  <w:style w:type="character" w:customStyle="1" w:styleId="a6">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link w:val="a5"/>
    <w:uiPriority w:val="34"/>
    <w:rsid w:val="004D1511"/>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BF5BF8"/>
    <w:rPr>
      <w:rFonts w:ascii="Segoe UI" w:hAnsi="Segoe UI" w:cs="Segoe UI"/>
      <w:sz w:val="18"/>
      <w:szCs w:val="18"/>
    </w:rPr>
  </w:style>
  <w:style w:type="character" w:customStyle="1" w:styleId="a8">
    <w:name w:val="Текст выноски Знак"/>
    <w:link w:val="a7"/>
    <w:uiPriority w:val="99"/>
    <w:semiHidden/>
    <w:rsid w:val="00BF5BF8"/>
    <w:rPr>
      <w:rFonts w:ascii="Segoe UI" w:eastAsia="Times New Roman" w:hAnsi="Segoe UI" w:cs="Segoe UI"/>
      <w:sz w:val="18"/>
      <w:szCs w:val="18"/>
      <w:lang w:eastAsia="zh-CN"/>
    </w:rPr>
  </w:style>
  <w:style w:type="character" w:styleId="a9">
    <w:name w:val="Hyperlink"/>
    <w:uiPriority w:val="99"/>
    <w:rsid w:val="006C3AD0"/>
    <w:rPr>
      <w:color w:val="0000FF"/>
      <w:u w:val="single"/>
    </w:rPr>
  </w:style>
  <w:style w:type="paragraph" w:styleId="aa">
    <w:name w:val="Body Text"/>
    <w:basedOn w:val="a"/>
    <w:link w:val="ab"/>
    <w:uiPriority w:val="99"/>
    <w:semiHidden/>
    <w:unhideWhenUsed/>
    <w:rsid w:val="00DD65AE"/>
    <w:pPr>
      <w:spacing w:after="120"/>
    </w:pPr>
  </w:style>
  <w:style w:type="character" w:customStyle="1" w:styleId="ab">
    <w:name w:val="Основной текст Знак"/>
    <w:link w:val="aa"/>
    <w:uiPriority w:val="99"/>
    <w:semiHidden/>
    <w:rsid w:val="00DD65AE"/>
    <w:rPr>
      <w:rFonts w:ascii="Times New Roman" w:eastAsia="Times New Roman" w:hAnsi="Times New Roman" w:cs="Times New Roman"/>
      <w:sz w:val="24"/>
      <w:szCs w:val="24"/>
      <w:lang w:eastAsia="zh-CN"/>
    </w:rPr>
  </w:style>
  <w:style w:type="character" w:customStyle="1" w:styleId="10">
    <w:name w:val="Заголовок 1 Знак"/>
    <w:uiPriority w:val="9"/>
    <w:rsid w:val="00DD65AE"/>
    <w:rPr>
      <w:rFonts w:ascii="Calibri Light" w:eastAsia="Times New Roman" w:hAnsi="Calibri Light" w:cs="Times New Roman"/>
      <w:color w:val="2E74B5"/>
      <w:sz w:val="32"/>
      <w:szCs w:val="32"/>
      <w:lang w:eastAsia="zh-CN"/>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locked/>
    <w:rsid w:val="00DD65AE"/>
    <w:rPr>
      <w:rFonts w:ascii="Times New Roman" w:eastAsia="Times New Roman" w:hAnsi="Times New Roman" w:cs="Times New Roman"/>
      <w:b/>
      <w:kern w:val="1"/>
      <w:sz w:val="36"/>
      <w:szCs w:val="20"/>
      <w:lang w:eastAsia="zh-CN"/>
    </w:rPr>
  </w:style>
  <w:style w:type="paragraph" w:customStyle="1" w:styleId="ac">
    <w:name w:val="Пункт"/>
    <w:basedOn w:val="a"/>
    <w:uiPriority w:val="99"/>
    <w:qFormat/>
    <w:rsid w:val="00DD65AE"/>
    <w:pPr>
      <w:ind w:left="1404" w:hanging="504"/>
      <w:jc w:val="both"/>
    </w:pPr>
    <w:rPr>
      <w:szCs w:val="28"/>
    </w:rPr>
  </w:style>
  <w:style w:type="paragraph" w:customStyle="1" w:styleId="12">
    <w:name w:val="Абзац списка1"/>
    <w:basedOn w:val="a"/>
    <w:qFormat/>
    <w:rsid w:val="00DD65AE"/>
    <w:pPr>
      <w:ind w:left="720"/>
    </w:pPr>
  </w:style>
  <w:style w:type="table" w:styleId="ad">
    <w:name w:val="Table Grid"/>
    <w:basedOn w:val="a1"/>
    <w:uiPriority w:val="39"/>
    <w:rsid w:val="00DD6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DD65AE"/>
    <w:pPr>
      <w:suppressAutoHyphens/>
    </w:pPr>
    <w:rPr>
      <w:rFonts w:ascii="Times New Roman" w:eastAsia="Times New Roman" w:hAnsi="Times New Roman"/>
      <w:sz w:val="24"/>
      <w:szCs w:val="24"/>
      <w:lang w:eastAsia="zh-CN"/>
    </w:rPr>
  </w:style>
  <w:style w:type="character" w:customStyle="1" w:styleId="13">
    <w:name w:val="Абзац списка Знак1"/>
    <w:aliases w:val="Содержание. 2 уровень Знак1,Список с булитами Знак1,LSTBUL Знак1,ТЗ список Знак1,Абзац списка литеральный Знак1,Заговок Марина Знак1,Ненумерованный список Знак1,Use Case List Paragraph Знак1,Bullet List Знак1,FooterText Знак1,lp1 Знак"/>
    <w:rsid w:val="00DD65AE"/>
    <w:rPr>
      <w:sz w:val="24"/>
      <w:szCs w:val="24"/>
      <w:lang w:eastAsia="zh-CN"/>
    </w:rPr>
  </w:style>
  <w:style w:type="character" w:customStyle="1" w:styleId="Table">
    <w:name w:val="Table Знак"/>
    <w:basedOn w:val="a0"/>
    <w:link w:val="Table0"/>
    <w:locked/>
    <w:rsid w:val="00DD65AE"/>
  </w:style>
  <w:style w:type="paragraph" w:customStyle="1" w:styleId="Table0">
    <w:name w:val="Table"/>
    <w:basedOn w:val="a"/>
    <w:link w:val="Table"/>
    <w:rsid w:val="00DD65AE"/>
    <w:pPr>
      <w:suppressAutoHyphens w:val="0"/>
      <w:autoSpaceDE w:val="0"/>
      <w:autoSpaceDN w:val="0"/>
      <w:contextualSpacing/>
    </w:pPr>
    <w:rPr>
      <w:rFonts w:ascii="Calibri" w:eastAsia="Calibri" w:hAnsi="Calibri"/>
      <w:sz w:val="22"/>
      <w:szCs w:val="22"/>
      <w:lang w:eastAsia="en-US"/>
    </w:rPr>
  </w:style>
  <w:style w:type="character" w:customStyle="1" w:styleId="ListParagraphChar">
    <w:name w:val="List Paragraph Char"/>
    <w:basedOn w:val="a0"/>
    <w:link w:val="3"/>
    <w:locked/>
    <w:rsid w:val="00DD65AE"/>
  </w:style>
  <w:style w:type="paragraph" w:customStyle="1" w:styleId="3">
    <w:name w:val="Абзац списка3"/>
    <w:basedOn w:val="a"/>
    <w:link w:val="ListParagraphChar"/>
    <w:rsid w:val="00DD65AE"/>
    <w:pPr>
      <w:suppressAutoHyphens w:val="0"/>
      <w:spacing w:after="160" w:line="264" w:lineRule="auto"/>
      <w:ind w:left="720"/>
    </w:pPr>
    <w:rPr>
      <w:rFonts w:ascii="Calibri" w:eastAsia="Calibri" w:hAnsi="Calibri"/>
      <w:sz w:val="22"/>
      <w:szCs w:val="22"/>
      <w:lang w:eastAsia="en-US"/>
    </w:rPr>
  </w:style>
  <w:style w:type="table" w:customStyle="1" w:styleId="21">
    <w:name w:val="Сетка таблицы2"/>
    <w:basedOn w:val="a1"/>
    <w:next w:val="ad"/>
    <w:uiPriority w:val="39"/>
    <w:rsid w:val="00DD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03FF0"/>
    <w:rPr>
      <w:sz w:val="16"/>
      <w:szCs w:val="16"/>
    </w:rPr>
  </w:style>
  <w:style w:type="paragraph" w:styleId="af0">
    <w:name w:val="annotation text"/>
    <w:basedOn w:val="a"/>
    <w:link w:val="af1"/>
    <w:uiPriority w:val="99"/>
    <w:semiHidden/>
    <w:unhideWhenUsed/>
    <w:rsid w:val="00003FF0"/>
    <w:rPr>
      <w:sz w:val="20"/>
      <w:szCs w:val="20"/>
    </w:rPr>
  </w:style>
  <w:style w:type="character" w:customStyle="1" w:styleId="af1">
    <w:name w:val="Текст примечания Знак"/>
    <w:link w:val="af0"/>
    <w:uiPriority w:val="99"/>
    <w:semiHidden/>
    <w:rsid w:val="00003FF0"/>
    <w:rPr>
      <w:rFonts w:ascii="Times New Roman" w:eastAsia="Times New Roman" w:hAnsi="Times New Roman"/>
      <w:lang w:eastAsia="zh-CN"/>
    </w:rPr>
  </w:style>
  <w:style w:type="paragraph" w:styleId="af2">
    <w:name w:val="annotation subject"/>
    <w:basedOn w:val="af0"/>
    <w:next w:val="af0"/>
    <w:link w:val="af3"/>
    <w:uiPriority w:val="99"/>
    <w:semiHidden/>
    <w:unhideWhenUsed/>
    <w:rsid w:val="00003FF0"/>
    <w:rPr>
      <w:b/>
      <w:bCs/>
    </w:rPr>
  </w:style>
  <w:style w:type="character" w:customStyle="1" w:styleId="af3">
    <w:name w:val="Тема примечания Знак"/>
    <w:link w:val="af2"/>
    <w:uiPriority w:val="99"/>
    <w:semiHidden/>
    <w:rsid w:val="00003FF0"/>
    <w:rPr>
      <w:rFonts w:ascii="Times New Roman" w:eastAsia="Times New Roman" w:hAnsi="Times New Roman"/>
      <w:b/>
      <w:bCs/>
      <w:lang w:eastAsia="zh-CN"/>
    </w:rPr>
  </w:style>
  <w:style w:type="paragraph" w:styleId="af4">
    <w:name w:val="header"/>
    <w:basedOn w:val="a"/>
    <w:link w:val="af5"/>
    <w:uiPriority w:val="99"/>
    <w:unhideWhenUsed/>
    <w:rsid w:val="00CE23AE"/>
    <w:pPr>
      <w:tabs>
        <w:tab w:val="center" w:pos="4677"/>
        <w:tab w:val="right" w:pos="9355"/>
      </w:tabs>
    </w:pPr>
  </w:style>
  <w:style w:type="character" w:customStyle="1" w:styleId="af5">
    <w:name w:val="Верхний колонтитул Знак"/>
    <w:link w:val="af4"/>
    <w:uiPriority w:val="99"/>
    <w:rsid w:val="00CE23AE"/>
    <w:rPr>
      <w:rFonts w:ascii="Times New Roman" w:eastAsia="Times New Roman" w:hAnsi="Times New Roman"/>
      <w:sz w:val="24"/>
      <w:szCs w:val="24"/>
      <w:lang w:eastAsia="zh-CN"/>
    </w:rPr>
  </w:style>
  <w:style w:type="paragraph" w:styleId="af6">
    <w:name w:val="footer"/>
    <w:basedOn w:val="a"/>
    <w:link w:val="af7"/>
    <w:uiPriority w:val="99"/>
    <w:unhideWhenUsed/>
    <w:rsid w:val="00CE23AE"/>
    <w:pPr>
      <w:tabs>
        <w:tab w:val="center" w:pos="4677"/>
        <w:tab w:val="right" w:pos="9355"/>
      </w:tabs>
    </w:pPr>
  </w:style>
  <w:style w:type="character" w:customStyle="1" w:styleId="af7">
    <w:name w:val="Нижний колонтитул Знак"/>
    <w:link w:val="af6"/>
    <w:uiPriority w:val="99"/>
    <w:rsid w:val="00CE23AE"/>
    <w:rPr>
      <w:rFonts w:ascii="Times New Roman" w:eastAsia="Times New Roman" w:hAnsi="Times New Roman"/>
      <w:sz w:val="24"/>
      <w:szCs w:val="24"/>
      <w:lang w:eastAsia="zh-CN"/>
    </w:rPr>
  </w:style>
  <w:style w:type="character" w:customStyle="1" w:styleId="22">
    <w:name w:val="Текст примечания Знак2"/>
    <w:uiPriority w:val="99"/>
    <w:semiHidden/>
    <w:locked/>
    <w:rsid w:val="00FC5AF3"/>
    <w:rPr>
      <w:rFonts w:cs="Times New Roman"/>
      <w:lang w:eastAsia="zh-CN"/>
    </w:rPr>
  </w:style>
  <w:style w:type="character" w:styleId="af8">
    <w:name w:val="FollowedHyperlink"/>
    <w:basedOn w:val="a0"/>
    <w:uiPriority w:val="99"/>
    <w:semiHidden/>
    <w:unhideWhenUsed/>
    <w:rsid w:val="00FE42B8"/>
    <w:rPr>
      <w:color w:val="954F72" w:themeColor="followedHyperlink"/>
      <w:u w:val="single"/>
    </w:rPr>
  </w:style>
  <w:style w:type="paragraph" w:customStyle="1" w:styleId="23">
    <w:name w:val="заголовок 2"/>
    <w:basedOn w:val="a"/>
    <w:uiPriority w:val="99"/>
    <w:semiHidden/>
    <w:rsid w:val="00C7479E"/>
    <w:pPr>
      <w:keepNext/>
      <w:suppressAutoHyphens w:val="0"/>
      <w:autoSpaceDE w:val="0"/>
      <w:autoSpaceDN w:val="0"/>
      <w:jc w:val="both"/>
    </w:pPr>
    <w:rPr>
      <w:rFonts w:eastAsia="Calibri"/>
      <w:lang w:eastAsia="ru-RU"/>
    </w:rPr>
  </w:style>
  <w:style w:type="paragraph" w:customStyle="1" w:styleId="af9">
    <w:name w:val="Таблица"/>
    <w:basedOn w:val="a"/>
    <w:rsid w:val="004339FF"/>
    <w:pPr>
      <w:suppressAutoHyphens w:val="0"/>
      <w:spacing w:before="60" w:after="60"/>
    </w:pPr>
    <w:rPr>
      <w:rFonts w:ascii="Arial" w:hAnsi="Arial" w:cs="Arial"/>
      <w:sz w:val="22"/>
      <w:szCs w:val="22"/>
      <w:lang w:eastAsia="ru-RU"/>
    </w:rPr>
  </w:style>
  <w:style w:type="paragraph" w:customStyle="1" w:styleId="ConsPlusNormal">
    <w:name w:val="ConsPlusNormal"/>
    <w:link w:val="ConsPlusNormal0"/>
    <w:rsid w:val="004339FF"/>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4339FF"/>
    <w:rPr>
      <w:rFonts w:eastAsia="Times New Roman" w:cs="Calibri"/>
      <w:sz w:val="22"/>
    </w:rPr>
  </w:style>
  <w:style w:type="paragraph" w:customStyle="1" w:styleId="ConsPlusTitle">
    <w:name w:val="ConsPlusTitle"/>
    <w:rsid w:val="004339FF"/>
    <w:pPr>
      <w:widowControl w:val="0"/>
      <w:autoSpaceDE w:val="0"/>
      <w:autoSpaceDN w:val="0"/>
    </w:pPr>
    <w:rPr>
      <w:rFonts w:eastAsia="Times New Roman" w:cs="Calibri"/>
      <w:b/>
      <w:sz w:val="22"/>
    </w:rPr>
  </w:style>
  <w:style w:type="table" w:customStyle="1" w:styleId="14">
    <w:name w:val="Сетка таблицы1"/>
    <w:basedOn w:val="a1"/>
    <w:next w:val="ad"/>
    <w:uiPriority w:val="39"/>
    <w:rsid w:val="000F60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footnote reference"/>
    <w:aliases w:val="Знак сноски-FN,Ciae niinee-FN,fr,Used by Word for Help footnote symbols"/>
    <w:uiPriority w:val="99"/>
    <w:rsid w:val="00D8473B"/>
    <w:rPr>
      <w:vertAlign w:val="superscript"/>
    </w:rPr>
  </w:style>
  <w:style w:type="paragraph" w:styleId="afb">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fc"/>
    <w:uiPriority w:val="99"/>
    <w:rsid w:val="00D8473B"/>
    <w:pPr>
      <w:suppressAutoHyphens w:val="0"/>
      <w:ind w:firstLine="567"/>
      <w:jc w:val="both"/>
    </w:pPr>
    <w:rPr>
      <w:sz w:val="18"/>
      <w:szCs w:val="20"/>
      <w:lang w:eastAsia="ru-RU"/>
    </w:rPr>
  </w:style>
  <w:style w:type="character" w:customStyle="1" w:styleId="afc">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fb"/>
    <w:uiPriority w:val="99"/>
    <w:rsid w:val="00D8473B"/>
    <w:rPr>
      <w:rFonts w:ascii="Times New Roman" w:eastAsia="Times New Roman" w:hAnsi="Times New Roman"/>
      <w:sz w:val="18"/>
    </w:rPr>
  </w:style>
  <w:style w:type="paragraph" w:styleId="afd">
    <w:name w:val="Revision"/>
    <w:hidden/>
    <w:uiPriority w:val="99"/>
    <w:semiHidden/>
    <w:rsid w:val="00B2521A"/>
    <w:rPr>
      <w:rFonts w:ascii="Times New Roman" w:eastAsia="Times New Roman" w:hAnsi="Times New Roman"/>
      <w:sz w:val="24"/>
      <w:szCs w:val="24"/>
      <w:lang w:eastAsia="zh-CN"/>
    </w:rPr>
  </w:style>
  <w:style w:type="paragraph" w:customStyle="1" w:styleId="4">
    <w:name w:val="Абзац списка4"/>
    <w:basedOn w:val="a"/>
    <w:link w:val="ListParagraphChar3"/>
    <w:rsid w:val="003242DF"/>
    <w:pPr>
      <w:suppressAutoHyphens w:val="0"/>
      <w:ind w:left="720"/>
    </w:pPr>
    <w:rPr>
      <w:rFonts w:eastAsia="Calibri"/>
      <w:lang w:eastAsia="ru-RU"/>
    </w:rPr>
  </w:style>
  <w:style w:type="character" w:customStyle="1" w:styleId="ListParagraphChar3">
    <w:name w:val="List Paragraph Char3"/>
    <w:link w:val="4"/>
    <w:locked/>
    <w:rsid w:val="003242DF"/>
    <w:rPr>
      <w:rFonts w:ascii="Times New Roman" w:hAnsi="Times New Roman"/>
      <w:sz w:val="24"/>
      <w:szCs w:val="24"/>
    </w:rPr>
  </w:style>
  <w:style w:type="paragraph" w:styleId="afe">
    <w:name w:val="endnote text"/>
    <w:basedOn w:val="a"/>
    <w:link w:val="aff"/>
    <w:uiPriority w:val="99"/>
    <w:semiHidden/>
    <w:unhideWhenUsed/>
    <w:rsid w:val="001F30CE"/>
    <w:rPr>
      <w:sz w:val="20"/>
      <w:szCs w:val="20"/>
    </w:rPr>
  </w:style>
  <w:style w:type="character" w:customStyle="1" w:styleId="aff">
    <w:name w:val="Текст концевой сноски Знак"/>
    <w:basedOn w:val="a0"/>
    <w:link w:val="afe"/>
    <w:uiPriority w:val="99"/>
    <w:semiHidden/>
    <w:rsid w:val="001F30CE"/>
    <w:rPr>
      <w:rFonts w:ascii="Times New Roman" w:eastAsia="Times New Roman" w:hAnsi="Times New Roman"/>
      <w:lang w:eastAsia="zh-CN"/>
    </w:rPr>
  </w:style>
  <w:style w:type="character" w:styleId="aff0">
    <w:name w:val="endnote reference"/>
    <w:basedOn w:val="a0"/>
    <w:uiPriority w:val="99"/>
    <w:semiHidden/>
    <w:unhideWhenUsed/>
    <w:rsid w:val="001F30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F1"/>
    <w:pPr>
      <w:suppressAutoHyphens/>
    </w:pPr>
    <w:rPr>
      <w:rFonts w:ascii="Times New Roman" w:eastAsia="Times New Roman" w:hAnsi="Times New Roman"/>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qFormat/>
    <w:rsid w:val="00DD65AE"/>
    <w:pPr>
      <w:keepNext/>
      <w:spacing w:before="240" w:after="60"/>
      <w:jc w:val="center"/>
      <w:outlineLvl w:val="0"/>
    </w:pPr>
    <w:rPr>
      <w:b/>
      <w:kern w:val="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М"/>
    <w:basedOn w:val="a"/>
    <w:link w:val="a4"/>
    <w:autoRedefine/>
    <w:qFormat/>
    <w:rsid w:val="001141BB"/>
    <w:pPr>
      <w:jc w:val="center"/>
    </w:pPr>
    <w:rPr>
      <w:b/>
      <w:sz w:val="28"/>
      <w:szCs w:val="28"/>
    </w:rPr>
  </w:style>
  <w:style w:type="character" w:customStyle="1" w:styleId="a4">
    <w:name w:val="ЗаголовокМ Знак"/>
    <w:link w:val="a3"/>
    <w:rsid w:val="001141BB"/>
    <w:rPr>
      <w:b/>
      <w:sz w:val="28"/>
      <w:szCs w:val="28"/>
      <w:lang w:eastAsia="zh-CN"/>
    </w:rPr>
  </w:style>
  <w:style w:type="paragraph" w:customStyle="1" w:styleId="ConsPlusNonformat">
    <w:name w:val="ConsPlusNonformat"/>
    <w:uiPriority w:val="99"/>
    <w:rsid w:val="004D1511"/>
    <w:pPr>
      <w:suppressAutoHyphens/>
      <w:autoSpaceDE w:val="0"/>
    </w:pPr>
    <w:rPr>
      <w:rFonts w:ascii="Courier New" w:eastAsia="Times New Roman" w:hAnsi="Courier New" w:cs="Courier New"/>
      <w:lang w:eastAsia="zh-CN"/>
    </w:rPr>
  </w:style>
  <w:style w:type="paragraph" w:styleId="a5">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6"/>
    <w:uiPriority w:val="34"/>
    <w:qFormat/>
    <w:rsid w:val="004D1511"/>
    <w:pPr>
      <w:ind w:left="720"/>
    </w:pPr>
  </w:style>
  <w:style w:type="paragraph" w:styleId="2">
    <w:name w:val="Body Text 2"/>
    <w:basedOn w:val="a"/>
    <w:link w:val="20"/>
    <w:rsid w:val="004D1511"/>
    <w:pPr>
      <w:suppressAutoHyphens w:val="0"/>
      <w:spacing w:after="120" w:line="480" w:lineRule="auto"/>
    </w:pPr>
    <w:rPr>
      <w:lang w:eastAsia="ru-RU"/>
    </w:rPr>
  </w:style>
  <w:style w:type="character" w:customStyle="1" w:styleId="20">
    <w:name w:val="Основной текст 2 Знак"/>
    <w:link w:val="2"/>
    <w:rsid w:val="004D1511"/>
    <w:rPr>
      <w:rFonts w:ascii="Times New Roman" w:eastAsia="Times New Roman" w:hAnsi="Times New Roman" w:cs="Times New Roman"/>
      <w:sz w:val="24"/>
      <w:szCs w:val="24"/>
      <w:lang w:eastAsia="ru-RU"/>
    </w:rPr>
  </w:style>
  <w:style w:type="character" w:customStyle="1" w:styleId="a6">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link w:val="a5"/>
    <w:uiPriority w:val="34"/>
    <w:rsid w:val="004D1511"/>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BF5BF8"/>
    <w:rPr>
      <w:rFonts w:ascii="Segoe UI" w:hAnsi="Segoe UI" w:cs="Segoe UI"/>
      <w:sz w:val="18"/>
      <w:szCs w:val="18"/>
    </w:rPr>
  </w:style>
  <w:style w:type="character" w:customStyle="1" w:styleId="a8">
    <w:name w:val="Текст выноски Знак"/>
    <w:link w:val="a7"/>
    <w:uiPriority w:val="99"/>
    <w:semiHidden/>
    <w:rsid w:val="00BF5BF8"/>
    <w:rPr>
      <w:rFonts w:ascii="Segoe UI" w:eastAsia="Times New Roman" w:hAnsi="Segoe UI" w:cs="Segoe UI"/>
      <w:sz w:val="18"/>
      <w:szCs w:val="18"/>
      <w:lang w:eastAsia="zh-CN"/>
    </w:rPr>
  </w:style>
  <w:style w:type="character" w:styleId="a9">
    <w:name w:val="Hyperlink"/>
    <w:uiPriority w:val="99"/>
    <w:rsid w:val="006C3AD0"/>
    <w:rPr>
      <w:color w:val="0000FF"/>
      <w:u w:val="single"/>
    </w:rPr>
  </w:style>
  <w:style w:type="paragraph" w:styleId="aa">
    <w:name w:val="Body Text"/>
    <w:basedOn w:val="a"/>
    <w:link w:val="ab"/>
    <w:uiPriority w:val="99"/>
    <w:semiHidden/>
    <w:unhideWhenUsed/>
    <w:rsid w:val="00DD65AE"/>
    <w:pPr>
      <w:spacing w:after="120"/>
    </w:pPr>
  </w:style>
  <w:style w:type="character" w:customStyle="1" w:styleId="ab">
    <w:name w:val="Основной текст Знак"/>
    <w:link w:val="aa"/>
    <w:uiPriority w:val="99"/>
    <w:semiHidden/>
    <w:rsid w:val="00DD65AE"/>
    <w:rPr>
      <w:rFonts w:ascii="Times New Roman" w:eastAsia="Times New Roman" w:hAnsi="Times New Roman" w:cs="Times New Roman"/>
      <w:sz w:val="24"/>
      <w:szCs w:val="24"/>
      <w:lang w:eastAsia="zh-CN"/>
    </w:rPr>
  </w:style>
  <w:style w:type="character" w:customStyle="1" w:styleId="10">
    <w:name w:val="Заголовок 1 Знак"/>
    <w:uiPriority w:val="9"/>
    <w:rsid w:val="00DD65AE"/>
    <w:rPr>
      <w:rFonts w:ascii="Calibri Light" w:eastAsia="Times New Roman" w:hAnsi="Calibri Light" w:cs="Times New Roman"/>
      <w:color w:val="2E74B5"/>
      <w:sz w:val="32"/>
      <w:szCs w:val="32"/>
      <w:lang w:eastAsia="zh-CN"/>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locked/>
    <w:rsid w:val="00DD65AE"/>
    <w:rPr>
      <w:rFonts w:ascii="Times New Roman" w:eastAsia="Times New Roman" w:hAnsi="Times New Roman" w:cs="Times New Roman"/>
      <w:b/>
      <w:kern w:val="1"/>
      <w:sz w:val="36"/>
      <w:szCs w:val="20"/>
      <w:lang w:eastAsia="zh-CN"/>
    </w:rPr>
  </w:style>
  <w:style w:type="paragraph" w:customStyle="1" w:styleId="ac">
    <w:name w:val="Пункт"/>
    <w:basedOn w:val="a"/>
    <w:uiPriority w:val="99"/>
    <w:qFormat/>
    <w:rsid w:val="00DD65AE"/>
    <w:pPr>
      <w:ind w:left="1404" w:hanging="504"/>
      <w:jc w:val="both"/>
    </w:pPr>
    <w:rPr>
      <w:szCs w:val="28"/>
    </w:rPr>
  </w:style>
  <w:style w:type="paragraph" w:customStyle="1" w:styleId="12">
    <w:name w:val="Абзац списка1"/>
    <w:basedOn w:val="a"/>
    <w:qFormat/>
    <w:rsid w:val="00DD65AE"/>
    <w:pPr>
      <w:ind w:left="720"/>
    </w:pPr>
  </w:style>
  <w:style w:type="table" w:styleId="ad">
    <w:name w:val="Table Grid"/>
    <w:basedOn w:val="a1"/>
    <w:uiPriority w:val="39"/>
    <w:rsid w:val="00DD6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DD65AE"/>
    <w:pPr>
      <w:suppressAutoHyphens/>
    </w:pPr>
    <w:rPr>
      <w:rFonts w:ascii="Times New Roman" w:eastAsia="Times New Roman" w:hAnsi="Times New Roman"/>
      <w:sz w:val="24"/>
      <w:szCs w:val="24"/>
      <w:lang w:eastAsia="zh-CN"/>
    </w:rPr>
  </w:style>
  <w:style w:type="character" w:customStyle="1" w:styleId="13">
    <w:name w:val="Абзац списка Знак1"/>
    <w:aliases w:val="Содержание. 2 уровень Знак1,Список с булитами Знак1,LSTBUL Знак1,ТЗ список Знак1,Абзац списка литеральный Знак1,Заговок Марина Знак1,Ненумерованный список Знак1,Use Case List Paragraph Знак1,Bullet List Знак1,FooterText Знак1,lp1 Знак"/>
    <w:rsid w:val="00DD65AE"/>
    <w:rPr>
      <w:sz w:val="24"/>
      <w:szCs w:val="24"/>
      <w:lang w:eastAsia="zh-CN"/>
    </w:rPr>
  </w:style>
  <w:style w:type="character" w:customStyle="1" w:styleId="Table">
    <w:name w:val="Table Знак"/>
    <w:basedOn w:val="a0"/>
    <w:link w:val="Table0"/>
    <w:locked/>
    <w:rsid w:val="00DD65AE"/>
  </w:style>
  <w:style w:type="paragraph" w:customStyle="1" w:styleId="Table0">
    <w:name w:val="Table"/>
    <w:basedOn w:val="a"/>
    <w:link w:val="Table"/>
    <w:rsid w:val="00DD65AE"/>
    <w:pPr>
      <w:suppressAutoHyphens w:val="0"/>
      <w:autoSpaceDE w:val="0"/>
      <w:autoSpaceDN w:val="0"/>
      <w:contextualSpacing/>
    </w:pPr>
    <w:rPr>
      <w:rFonts w:ascii="Calibri" w:eastAsia="Calibri" w:hAnsi="Calibri"/>
      <w:sz w:val="22"/>
      <w:szCs w:val="22"/>
      <w:lang w:eastAsia="en-US"/>
    </w:rPr>
  </w:style>
  <w:style w:type="character" w:customStyle="1" w:styleId="ListParagraphChar">
    <w:name w:val="List Paragraph Char"/>
    <w:basedOn w:val="a0"/>
    <w:link w:val="3"/>
    <w:locked/>
    <w:rsid w:val="00DD65AE"/>
  </w:style>
  <w:style w:type="paragraph" w:customStyle="1" w:styleId="3">
    <w:name w:val="Абзац списка3"/>
    <w:basedOn w:val="a"/>
    <w:link w:val="ListParagraphChar"/>
    <w:rsid w:val="00DD65AE"/>
    <w:pPr>
      <w:suppressAutoHyphens w:val="0"/>
      <w:spacing w:after="160" w:line="264" w:lineRule="auto"/>
      <w:ind w:left="720"/>
    </w:pPr>
    <w:rPr>
      <w:rFonts w:ascii="Calibri" w:eastAsia="Calibri" w:hAnsi="Calibri"/>
      <w:sz w:val="22"/>
      <w:szCs w:val="22"/>
      <w:lang w:eastAsia="en-US"/>
    </w:rPr>
  </w:style>
  <w:style w:type="table" w:customStyle="1" w:styleId="21">
    <w:name w:val="Сетка таблицы2"/>
    <w:basedOn w:val="a1"/>
    <w:next w:val="ad"/>
    <w:uiPriority w:val="39"/>
    <w:rsid w:val="00DD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03FF0"/>
    <w:rPr>
      <w:sz w:val="16"/>
      <w:szCs w:val="16"/>
    </w:rPr>
  </w:style>
  <w:style w:type="paragraph" w:styleId="af0">
    <w:name w:val="annotation text"/>
    <w:basedOn w:val="a"/>
    <w:link w:val="af1"/>
    <w:uiPriority w:val="99"/>
    <w:semiHidden/>
    <w:unhideWhenUsed/>
    <w:rsid w:val="00003FF0"/>
    <w:rPr>
      <w:sz w:val="20"/>
      <w:szCs w:val="20"/>
    </w:rPr>
  </w:style>
  <w:style w:type="character" w:customStyle="1" w:styleId="af1">
    <w:name w:val="Текст примечания Знак"/>
    <w:link w:val="af0"/>
    <w:uiPriority w:val="99"/>
    <w:semiHidden/>
    <w:rsid w:val="00003FF0"/>
    <w:rPr>
      <w:rFonts w:ascii="Times New Roman" w:eastAsia="Times New Roman" w:hAnsi="Times New Roman"/>
      <w:lang w:eastAsia="zh-CN"/>
    </w:rPr>
  </w:style>
  <w:style w:type="paragraph" w:styleId="af2">
    <w:name w:val="annotation subject"/>
    <w:basedOn w:val="af0"/>
    <w:next w:val="af0"/>
    <w:link w:val="af3"/>
    <w:uiPriority w:val="99"/>
    <w:semiHidden/>
    <w:unhideWhenUsed/>
    <w:rsid w:val="00003FF0"/>
    <w:rPr>
      <w:b/>
      <w:bCs/>
    </w:rPr>
  </w:style>
  <w:style w:type="character" w:customStyle="1" w:styleId="af3">
    <w:name w:val="Тема примечания Знак"/>
    <w:link w:val="af2"/>
    <w:uiPriority w:val="99"/>
    <w:semiHidden/>
    <w:rsid w:val="00003FF0"/>
    <w:rPr>
      <w:rFonts w:ascii="Times New Roman" w:eastAsia="Times New Roman" w:hAnsi="Times New Roman"/>
      <w:b/>
      <w:bCs/>
      <w:lang w:eastAsia="zh-CN"/>
    </w:rPr>
  </w:style>
  <w:style w:type="paragraph" w:styleId="af4">
    <w:name w:val="header"/>
    <w:basedOn w:val="a"/>
    <w:link w:val="af5"/>
    <w:uiPriority w:val="99"/>
    <w:unhideWhenUsed/>
    <w:rsid w:val="00CE23AE"/>
    <w:pPr>
      <w:tabs>
        <w:tab w:val="center" w:pos="4677"/>
        <w:tab w:val="right" w:pos="9355"/>
      </w:tabs>
    </w:pPr>
  </w:style>
  <w:style w:type="character" w:customStyle="1" w:styleId="af5">
    <w:name w:val="Верхний колонтитул Знак"/>
    <w:link w:val="af4"/>
    <w:uiPriority w:val="99"/>
    <w:rsid w:val="00CE23AE"/>
    <w:rPr>
      <w:rFonts w:ascii="Times New Roman" w:eastAsia="Times New Roman" w:hAnsi="Times New Roman"/>
      <w:sz w:val="24"/>
      <w:szCs w:val="24"/>
      <w:lang w:eastAsia="zh-CN"/>
    </w:rPr>
  </w:style>
  <w:style w:type="paragraph" w:styleId="af6">
    <w:name w:val="footer"/>
    <w:basedOn w:val="a"/>
    <w:link w:val="af7"/>
    <w:uiPriority w:val="99"/>
    <w:unhideWhenUsed/>
    <w:rsid w:val="00CE23AE"/>
    <w:pPr>
      <w:tabs>
        <w:tab w:val="center" w:pos="4677"/>
        <w:tab w:val="right" w:pos="9355"/>
      </w:tabs>
    </w:pPr>
  </w:style>
  <w:style w:type="character" w:customStyle="1" w:styleId="af7">
    <w:name w:val="Нижний колонтитул Знак"/>
    <w:link w:val="af6"/>
    <w:uiPriority w:val="99"/>
    <w:rsid w:val="00CE23AE"/>
    <w:rPr>
      <w:rFonts w:ascii="Times New Roman" w:eastAsia="Times New Roman" w:hAnsi="Times New Roman"/>
      <w:sz w:val="24"/>
      <w:szCs w:val="24"/>
      <w:lang w:eastAsia="zh-CN"/>
    </w:rPr>
  </w:style>
  <w:style w:type="character" w:customStyle="1" w:styleId="22">
    <w:name w:val="Текст примечания Знак2"/>
    <w:uiPriority w:val="99"/>
    <w:semiHidden/>
    <w:locked/>
    <w:rsid w:val="00FC5AF3"/>
    <w:rPr>
      <w:rFonts w:cs="Times New Roman"/>
      <w:lang w:eastAsia="zh-CN"/>
    </w:rPr>
  </w:style>
  <w:style w:type="character" w:styleId="af8">
    <w:name w:val="FollowedHyperlink"/>
    <w:basedOn w:val="a0"/>
    <w:uiPriority w:val="99"/>
    <w:semiHidden/>
    <w:unhideWhenUsed/>
    <w:rsid w:val="00FE42B8"/>
    <w:rPr>
      <w:color w:val="954F72" w:themeColor="followedHyperlink"/>
      <w:u w:val="single"/>
    </w:rPr>
  </w:style>
  <w:style w:type="paragraph" w:customStyle="1" w:styleId="23">
    <w:name w:val="заголовок 2"/>
    <w:basedOn w:val="a"/>
    <w:uiPriority w:val="99"/>
    <w:semiHidden/>
    <w:rsid w:val="00C7479E"/>
    <w:pPr>
      <w:keepNext/>
      <w:suppressAutoHyphens w:val="0"/>
      <w:autoSpaceDE w:val="0"/>
      <w:autoSpaceDN w:val="0"/>
      <w:jc w:val="both"/>
    </w:pPr>
    <w:rPr>
      <w:rFonts w:eastAsia="Calibri"/>
      <w:lang w:eastAsia="ru-RU"/>
    </w:rPr>
  </w:style>
  <w:style w:type="paragraph" w:customStyle="1" w:styleId="af9">
    <w:name w:val="Таблица"/>
    <w:basedOn w:val="a"/>
    <w:rsid w:val="004339FF"/>
    <w:pPr>
      <w:suppressAutoHyphens w:val="0"/>
      <w:spacing w:before="60" w:after="60"/>
    </w:pPr>
    <w:rPr>
      <w:rFonts w:ascii="Arial" w:hAnsi="Arial" w:cs="Arial"/>
      <w:sz w:val="22"/>
      <w:szCs w:val="22"/>
      <w:lang w:eastAsia="ru-RU"/>
    </w:rPr>
  </w:style>
  <w:style w:type="paragraph" w:customStyle="1" w:styleId="ConsPlusNormal">
    <w:name w:val="ConsPlusNormal"/>
    <w:link w:val="ConsPlusNormal0"/>
    <w:rsid w:val="004339FF"/>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4339FF"/>
    <w:rPr>
      <w:rFonts w:eastAsia="Times New Roman" w:cs="Calibri"/>
      <w:sz w:val="22"/>
    </w:rPr>
  </w:style>
  <w:style w:type="paragraph" w:customStyle="1" w:styleId="ConsPlusTitle">
    <w:name w:val="ConsPlusTitle"/>
    <w:rsid w:val="004339FF"/>
    <w:pPr>
      <w:widowControl w:val="0"/>
      <w:autoSpaceDE w:val="0"/>
      <w:autoSpaceDN w:val="0"/>
    </w:pPr>
    <w:rPr>
      <w:rFonts w:eastAsia="Times New Roman" w:cs="Calibri"/>
      <w:b/>
      <w:sz w:val="22"/>
    </w:rPr>
  </w:style>
  <w:style w:type="table" w:customStyle="1" w:styleId="14">
    <w:name w:val="Сетка таблицы1"/>
    <w:basedOn w:val="a1"/>
    <w:next w:val="ad"/>
    <w:uiPriority w:val="39"/>
    <w:rsid w:val="000F60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footnote reference"/>
    <w:aliases w:val="Знак сноски-FN,Ciae niinee-FN,fr,Used by Word for Help footnote symbols"/>
    <w:uiPriority w:val="99"/>
    <w:rsid w:val="00D8473B"/>
    <w:rPr>
      <w:vertAlign w:val="superscript"/>
    </w:rPr>
  </w:style>
  <w:style w:type="paragraph" w:styleId="afb">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fc"/>
    <w:uiPriority w:val="99"/>
    <w:rsid w:val="00D8473B"/>
    <w:pPr>
      <w:suppressAutoHyphens w:val="0"/>
      <w:ind w:firstLine="567"/>
      <w:jc w:val="both"/>
    </w:pPr>
    <w:rPr>
      <w:sz w:val="18"/>
      <w:szCs w:val="20"/>
      <w:lang w:eastAsia="ru-RU"/>
    </w:rPr>
  </w:style>
  <w:style w:type="character" w:customStyle="1" w:styleId="afc">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fb"/>
    <w:uiPriority w:val="99"/>
    <w:rsid w:val="00D8473B"/>
    <w:rPr>
      <w:rFonts w:ascii="Times New Roman" w:eastAsia="Times New Roman" w:hAnsi="Times New Roman"/>
      <w:sz w:val="18"/>
    </w:rPr>
  </w:style>
  <w:style w:type="paragraph" w:styleId="afd">
    <w:name w:val="Revision"/>
    <w:hidden/>
    <w:uiPriority w:val="99"/>
    <w:semiHidden/>
    <w:rsid w:val="00B2521A"/>
    <w:rPr>
      <w:rFonts w:ascii="Times New Roman" w:eastAsia="Times New Roman" w:hAnsi="Times New Roman"/>
      <w:sz w:val="24"/>
      <w:szCs w:val="24"/>
      <w:lang w:eastAsia="zh-CN"/>
    </w:rPr>
  </w:style>
  <w:style w:type="paragraph" w:customStyle="1" w:styleId="4">
    <w:name w:val="Абзац списка4"/>
    <w:basedOn w:val="a"/>
    <w:link w:val="ListParagraphChar3"/>
    <w:rsid w:val="003242DF"/>
    <w:pPr>
      <w:suppressAutoHyphens w:val="0"/>
      <w:ind w:left="720"/>
    </w:pPr>
    <w:rPr>
      <w:rFonts w:eastAsia="Calibri"/>
      <w:lang w:eastAsia="ru-RU"/>
    </w:rPr>
  </w:style>
  <w:style w:type="character" w:customStyle="1" w:styleId="ListParagraphChar3">
    <w:name w:val="List Paragraph Char3"/>
    <w:link w:val="4"/>
    <w:locked/>
    <w:rsid w:val="003242DF"/>
    <w:rPr>
      <w:rFonts w:ascii="Times New Roman" w:hAnsi="Times New Roman"/>
      <w:sz w:val="24"/>
      <w:szCs w:val="24"/>
    </w:rPr>
  </w:style>
  <w:style w:type="paragraph" w:styleId="afe">
    <w:name w:val="endnote text"/>
    <w:basedOn w:val="a"/>
    <w:link w:val="aff"/>
    <w:uiPriority w:val="99"/>
    <w:semiHidden/>
    <w:unhideWhenUsed/>
    <w:rsid w:val="001F30CE"/>
    <w:rPr>
      <w:sz w:val="20"/>
      <w:szCs w:val="20"/>
    </w:rPr>
  </w:style>
  <w:style w:type="character" w:customStyle="1" w:styleId="aff">
    <w:name w:val="Текст концевой сноски Знак"/>
    <w:basedOn w:val="a0"/>
    <w:link w:val="afe"/>
    <w:uiPriority w:val="99"/>
    <w:semiHidden/>
    <w:rsid w:val="001F30CE"/>
    <w:rPr>
      <w:rFonts w:ascii="Times New Roman" w:eastAsia="Times New Roman" w:hAnsi="Times New Roman"/>
      <w:lang w:eastAsia="zh-CN"/>
    </w:rPr>
  </w:style>
  <w:style w:type="character" w:styleId="aff0">
    <w:name w:val="endnote reference"/>
    <w:basedOn w:val="a0"/>
    <w:uiPriority w:val="99"/>
    <w:semiHidden/>
    <w:unhideWhenUsed/>
    <w:rsid w:val="001F3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C36A-F072-41E9-A62C-40EF8B6D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4013</Words>
  <Characters>22876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26836</CharactersWithSpaces>
  <SharedDoc>false</SharedDoc>
  <HLinks>
    <vt:vector size="42" baseType="variant">
      <vt:variant>
        <vt:i4>3211309</vt:i4>
      </vt:variant>
      <vt:variant>
        <vt:i4>18</vt:i4>
      </vt:variant>
      <vt:variant>
        <vt:i4>0</vt:i4>
      </vt:variant>
      <vt:variant>
        <vt:i4>5</vt:i4>
      </vt:variant>
      <vt:variant>
        <vt:lpwstr>https://tassbiz.ru/</vt:lpwstr>
      </vt:variant>
      <vt:variant>
        <vt:lpwstr/>
      </vt:variant>
      <vt:variant>
        <vt:i4>3407930</vt:i4>
      </vt:variant>
      <vt:variant>
        <vt:i4>15</vt:i4>
      </vt:variant>
      <vt:variant>
        <vt:i4>0</vt:i4>
      </vt:variant>
      <vt:variant>
        <vt:i4>5</vt:i4>
      </vt:variant>
      <vt:variant>
        <vt:lpwstr>https://rmsp.nalog.ru/</vt:lpwstr>
      </vt:variant>
      <vt:variant>
        <vt:lpwstr/>
      </vt:variant>
      <vt:variant>
        <vt:i4>1245184</vt:i4>
      </vt:variant>
      <vt:variant>
        <vt:i4>12</vt:i4>
      </vt:variant>
      <vt:variant>
        <vt:i4>0</vt:i4>
      </vt:variant>
      <vt:variant>
        <vt:i4>5</vt:i4>
      </vt:variant>
      <vt:variant>
        <vt:lpwstr>https://navigator.smbn.ru/st/</vt:lpwstr>
      </vt:variant>
      <vt:variant>
        <vt:lpwstr/>
      </vt:variant>
      <vt:variant>
        <vt:i4>1638473</vt:i4>
      </vt:variant>
      <vt:variant>
        <vt:i4>9</vt:i4>
      </vt:variant>
      <vt:variant>
        <vt:i4>0</vt:i4>
      </vt:variant>
      <vt:variant>
        <vt:i4>5</vt:i4>
      </vt:variant>
      <vt:variant>
        <vt:lpwstr>https://smbn.ru/msp/main.htm</vt:lpwstr>
      </vt:variant>
      <vt:variant>
        <vt:lpwstr/>
      </vt:variant>
      <vt:variant>
        <vt:i4>4653117</vt:i4>
      </vt:variant>
      <vt:variant>
        <vt:i4>6</vt:i4>
      </vt:variant>
      <vt:variant>
        <vt:i4>0</vt:i4>
      </vt:variant>
      <vt:variant>
        <vt:i4>5</vt:i4>
      </vt:variant>
      <vt:variant>
        <vt:lpwstr>http://acgrf.ru/zakonodatelnay_baza/federalnyy_zakon_ot_24_iyulya_2007_goda_209_fz_o_razvitii_malogo_i_srednego_predprinimatelstva_v_ros/</vt:lpwstr>
      </vt:variant>
      <vt:variant>
        <vt:lpwstr/>
      </vt:variant>
      <vt:variant>
        <vt:i4>1703989</vt:i4>
      </vt:variant>
      <vt:variant>
        <vt:i4>3</vt:i4>
      </vt:variant>
      <vt:variant>
        <vt:i4>0</vt:i4>
      </vt:variant>
      <vt:variant>
        <vt:i4>5</vt:i4>
      </vt:variant>
      <vt:variant>
        <vt:lpwstr>mailto:info@corpmsp.ru</vt:lpwstr>
      </vt:variant>
      <vt:variant>
        <vt:lpwstr/>
      </vt:variant>
      <vt:variant>
        <vt:i4>3407930</vt:i4>
      </vt:variant>
      <vt:variant>
        <vt:i4>0</vt:i4>
      </vt:variant>
      <vt:variant>
        <vt:i4>0</vt:i4>
      </vt:variant>
      <vt:variant>
        <vt:i4>5</vt:i4>
      </vt:variant>
      <vt:variant>
        <vt:lpwstr>https://rmsp.nalog.ru/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 Максим Юрьевич</dc:creator>
  <cp:keywords/>
  <dc:description/>
  <cp:lastModifiedBy>user</cp:lastModifiedBy>
  <cp:revision>3</cp:revision>
  <cp:lastPrinted>2017-12-20T10:46:00Z</cp:lastPrinted>
  <dcterms:created xsi:type="dcterms:W3CDTF">2018-05-18T13:43:00Z</dcterms:created>
  <dcterms:modified xsi:type="dcterms:W3CDTF">2018-05-18T14:20:00Z</dcterms:modified>
</cp:coreProperties>
</file>